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3E7" w:rsidRDefault="00CE03E7" w:rsidP="00CE03E7">
      <w:pPr>
        <w:jc w:val="center"/>
        <w:rPr>
          <w:noProof/>
        </w:rPr>
      </w:pPr>
    </w:p>
    <w:p w:rsidR="00F72AB5" w:rsidRPr="006A1101" w:rsidRDefault="002D2A5E" w:rsidP="00CE03E7">
      <w:pPr>
        <w:jc w:val="center"/>
        <w:rPr>
          <w:b/>
          <w:sz w:val="28"/>
          <w:szCs w:val="28"/>
        </w:rPr>
      </w:pPr>
      <w:r>
        <w:rPr>
          <w:b/>
          <w:sz w:val="28"/>
          <w:szCs w:val="28"/>
        </w:rPr>
        <w:t>OVERVIEW OF MEMBERSHIP CATEGORIES</w:t>
      </w:r>
    </w:p>
    <w:p w:rsidR="00F72AB5" w:rsidRDefault="00F72AB5" w:rsidP="00A83701">
      <w:pPr>
        <w:jc w:val="both"/>
        <w:rPr>
          <w:sz w:val="22"/>
          <w:szCs w:val="22"/>
        </w:rPr>
      </w:pPr>
    </w:p>
    <w:p w:rsidR="001C44D6" w:rsidRDefault="001C44D6" w:rsidP="00F72AB5">
      <w:pPr>
        <w:jc w:val="both"/>
        <w:rPr>
          <w:sz w:val="22"/>
          <w:szCs w:val="22"/>
        </w:rPr>
      </w:pPr>
    </w:p>
    <w:p w:rsidR="000B3271" w:rsidRDefault="00A83701" w:rsidP="00F72AB5">
      <w:pPr>
        <w:jc w:val="both"/>
        <w:rPr>
          <w:sz w:val="22"/>
          <w:szCs w:val="22"/>
        </w:rPr>
      </w:pPr>
      <w:r>
        <w:rPr>
          <w:sz w:val="22"/>
          <w:szCs w:val="22"/>
        </w:rPr>
        <w:t>As a quick overview, the table below summarizes key features that differentiate each membership ca</w:t>
      </w:r>
      <w:r w:rsidR="00300A3F">
        <w:rPr>
          <w:sz w:val="22"/>
          <w:szCs w:val="22"/>
        </w:rPr>
        <w:t>tegory and the required Teaching</w:t>
      </w:r>
      <w:r>
        <w:rPr>
          <w:sz w:val="22"/>
          <w:szCs w:val="22"/>
        </w:rPr>
        <w:t xml:space="preserve"> Portfolio</w:t>
      </w:r>
      <w:r w:rsidR="0080132B">
        <w:rPr>
          <w:sz w:val="22"/>
          <w:szCs w:val="22"/>
        </w:rPr>
        <w:t>.</w:t>
      </w:r>
      <w:r>
        <w:rPr>
          <w:sz w:val="22"/>
          <w:szCs w:val="22"/>
        </w:rPr>
        <w:t xml:space="preserve"> </w:t>
      </w:r>
      <w:r w:rsidR="001C44D6">
        <w:rPr>
          <w:sz w:val="22"/>
          <w:szCs w:val="22"/>
        </w:rPr>
        <w:t xml:space="preserve">Please also see </w:t>
      </w:r>
      <w:r w:rsidR="006A1101">
        <w:rPr>
          <w:sz w:val="22"/>
          <w:szCs w:val="22"/>
        </w:rPr>
        <w:t xml:space="preserve">our teaching portfolio </w:t>
      </w:r>
      <w:r w:rsidR="006A1101" w:rsidRPr="006A1101">
        <w:rPr>
          <w:b/>
          <w:sz w:val="22"/>
          <w:szCs w:val="22"/>
        </w:rPr>
        <w:t xml:space="preserve">Quick </w:t>
      </w:r>
      <w:r w:rsidR="00102B5C">
        <w:rPr>
          <w:b/>
          <w:sz w:val="22"/>
          <w:szCs w:val="22"/>
        </w:rPr>
        <w:t xml:space="preserve">Start </w:t>
      </w:r>
      <w:r w:rsidR="006A1101" w:rsidRPr="006A1101">
        <w:rPr>
          <w:b/>
          <w:sz w:val="22"/>
          <w:szCs w:val="22"/>
        </w:rPr>
        <w:t>Guide</w:t>
      </w:r>
      <w:r w:rsidR="0080132B">
        <w:rPr>
          <w:sz w:val="22"/>
          <w:szCs w:val="22"/>
        </w:rPr>
        <w:t xml:space="preserve"> on the next page.</w:t>
      </w:r>
    </w:p>
    <w:p w:rsidR="006A1101" w:rsidRDefault="006A1101" w:rsidP="00A83701">
      <w:pPr>
        <w:jc w:val="both"/>
        <w:rPr>
          <w:sz w:val="22"/>
          <w:szCs w:val="22"/>
        </w:rPr>
      </w:pPr>
    </w:p>
    <w:p w:rsidR="00A83701" w:rsidRDefault="00A83701" w:rsidP="00A83701">
      <w:pPr>
        <w:jc w:val="both"/>
        <w:rPr>
          <w:sz w:val="22"/>
          <w:szCs w:val="22"/>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4230"/>
        <w:gridCol w:w="720"/>
        <w:gridCol w:w="360"/>
        <w:gridCol w:w="630"/>
        <w:gridCol w:w="810"/>
        <w:gridCol w:w="1080"/>
        <w:gridCol w:w="900"/>
        <w:gridCol w:w="990"/>
      </w:tblGrid>
      <w:tr w:rsidR="001C44D6" w:rsidRPr="00FA0462" w:rsidTr="0080132B">
        <w:tc>
          <w:tcPr>
            <w:tcW w:w="1260" w:type="dxa"/>
            <w:vMerge w:val="restart"/>
            <w:vAlign w:val="center"/>
          </w:tcPr>
          <w:p w:rsidR="00496C9B" w:rsidRPr="00FA0462" w:rsidRDefault="00496C9B" w:rsidP="00300A3F">
            <w:pPr>
              <w:jc w:val="center"/>
              <w:rPr>
                <w:sz w:val="18"/>
                <w:szCs w:val="18"/>
              </w:rPr>
            </w:pPr>
            <w:r w:rsidRPr="00FA0462">
              <w:rPr>
                <w:sz w:val="18"/>
                <w:szCs w:val="18"/>
              </w:rPr>
              <w:t>Membership Category</w:t>
            </w:r>
          </w:p>
        </w:tc>
        <w:tc>
          <w:tcPr>
            <w:tcW w:w="4230" w:type="dxa"/>
            <w:vMerge w:val="restart"/>
            <w:vAlign w:val="center"/>
          </w:tcPr>
          <w:p w:rsidR="00496C9B" w:rsidRPr="00FA0462" w:rsidRDefault="00496C9B" w:rsidP="00300A3F">
            <w:pPr>
              <w:jc w:val="center"/>
              <w:rPr>
                <w:sz w:val="18"/>
                <w:szCs w:val="18"/>
              </w:rPr>
            </w:pPr>
            <w:r w:rsidRPr="00FA0462">
              <w:rPr>
                <w:sz w:val="18"/>
                <w:szCs w:val="18"/>
              </w:rPr>
              <w:t>Eligibility</w:t>
            </w:r>
          </w:p>
        </w:tc>
        <w:tc>
          <w:tcPr>
            <w:tcW w:w="1080" w:type="dxa"/>
            <w:gridSpan w:val="2"/>
            <w:tcBorders>
              <w:right w:val="nil"/>
            </w:tcBorders>
            <w:shd w:val="clear" w:color="auto" w:fill="D9D9D9"/>
          </w:tcPr>
          <w:p w:rsidR="00496C9B" w:rsidRDefault="00496C9B" w:rsidP="00300A3F">
            <w:pPr>
              <w:jc w:val="center"/>
              <w:rPr>
                <w:sz w:val="18"/>
                <w:szCs w:val="18"/>
              </w:rPr>
            </w:pPr>
          </w:p>
        </w:tc>
        <w:tc>
          <w:tcPr>
            <w:tcW w:w="4410" w:type="dxa"/>
            <w:gridSpan w:val="5"/>
            <w:tcBorders>
              <w:left w:val="nil"/>
            </w:tcBorders>
            <w:shd w:val="clear" w:color="auto" w:fill="D9D9D9"/>
          </w:tcPr>
          <w:p w:rsidR="00496C9B" w:rsidRPr="00FA0462" w:rsidRDefault="00496C9B" w:rsidP="00300A3F">
            <w:pPr>
              <w:jc w:val="center"/>
              <w:rPr>
                <w:sz w:val="18"/>
                <w:szCs w:val="18"/>
              </w:rPr>
            </w:pPr>
            <w:r>
              <w:rPr>
                <w:sz w:val="18"/>
                <w:szCs w:val="18"/>
              </w:rPr>
              <w:t>Teaching Portfolio – Required Components</w:t>
            </w:r>
          </w:p>
        </w:tc>
      </w:tr>
      <w:tr w:rsidR="001C44D6" w:rsidRPr="00FA0462" w:rsidTr="0080132B">
        <w:tc>
          <w:tcPr>
            <w:tcW w:w="1260" w:type="dxa"/>
            <w:vMerge/>
          </w:tcPr>
          <w:p w:rsidR="00496C9B" w:rsidRPr="00FA0462" w:rsidRDefault="00496C9B" w:rsidP="00300A3F">
            <w:pPr>
              <w:jc w:val="center"/>
              <w:rPr>
                <w:sz w:val="18"/>
                <w:szCs w:val="18"/>
              </w:rPr>
            </w:pPr>
          </w:p>
        </w:tc>
        <w:tc>
          <w:tcPr>
            <w:tcW w:w="4230" w:type="dxa"/>
            <w:vMerge/>
          </w:tcPr>
          <w:p w:rsidR="00496C9B" w:rsidRPr="00FA0462" w:rsidRDefault="00496C9B" w:rsidP="00300A3F">
            <w:pPr>
              <w:jc w:val="center"/>
              <w:rPr>
                <w:sz w:val="18"/>
                <w:szCs w:val="18"/>
              </w:rPr>
            </w:pPr>
          </w:p>
        </w:tc>
        <w:tc>
          <w:tcPr>
            <w:tcW w:w="720" w:type="dxa"/>
          </w:tcPr>
          <w:p w:rsidR="00496C9B" w:rsidRPr="00FA0462" w:rsidRDefault="00496C9B" w:rsidP="00300A3F">
            <w:pPr>
              <w:jc w:val="center"/>
              <w:rPr>
                <w:sz w:val="18"/>
                <w:szCs w:val="18"/>
              </w:rPr>
            </w:pPr>
            <w:r w:rsidRPr="00FA0462">
              <w:rPr>
                <w:sz w:val="18"/>
                <w:szCs w:val="18"/>
              </w:rPr>
              <w:t>Cover Page</w:t>
            </w:r>
          </w:p>
        </w:tc>
        <w:tc>
          <w:tcPr>
            <w:tcW w:w="990" w:type="dxa"/>
            <w:gridSpan w:val="2"/>
          </w:tcPr>
          <w:p w:rsidR="00496C9B" w:rsidRDefault="00CD58B0" w:rsidP="00300A3F">
            <w:pPr>
              <w:jc w:val="center"/>
              <w:rPr>
                <w:sz w:val="18"/>
                <w:szCs w:val="18"/>
              </w:rPr>
            </w:pPr>
            <w:r>
              <w:rPr>
                <w:sz w:val="18"/>
                <w:szCs w:val="18"/>
              </w:rPr>
              <w:t>Statement</w:t>
            </w:r>
          </w:p>
          <w:p w:rsidR="00496C9B" w:rsidRPr="00F24A0B" w:rsidRDefault="00496C9B" w:rsidP="00300A3F">
            <w:pPr>
              <w:jc w:val="center"/>
              <w:rPr>
                <w:sz w:val="18"/>
                <w:szCs w:val="18"/>
              </w:rPr>
            </w:pPr>
            <w:r>
              <w:rPr>
                <w:sz w:val="18"/>
                <w:szCs w:val="18"/>
              </w:rPr>
              <w:t>of Intent</w:t>
            </w:r>
          </w:p>
        </w:tc>
        <w:tc>
          <w:tcPr>
            <w:tcW w:w="810" w:type="dxa"/>
          </w:tcPr>
          <w:p w:rsidR="00496C9B" w:rsidRPr="00F24A0B" w:rsidRDefault="00496C9B" w:rsidP="00300A3F">
            <w:pPr>
              <w:jc w:val="center"/>
              <w:rPr>
                <w:sz w:val="18"/>
                <w:szCs w:val="18"/>
              </w:rPr>
            </w:pPr>
            <w:r w:rsidRPr="00F24A0B">
              <w:rPr>
                <w:sz w:val="18"/>
                <w:szCs w:val="18"/>
              </w:rPr>
              <w:t>Letter of Support</w:t>
            </w:r>
          </w:p>
        </w:tc>
        <w:tc>
          <w:tcPr>
            <w:tcW w:w="1080" w:type="dxa"/>
          </w:tcPr>
          <w:p w:rsidR="00496C9B" w:rsidRPr="00FA0462" w:rsidRDefault="00496C9B" w:rsidP="00300A3F">
            <w:pPr>
              <w:jc w:val="center"/>
              <w:rPr>
                <w:sz w:val="18"/>
                <w:szCs w:val="18"/>
              </w:rPr>
            </w:pPr>
            <w:r w:rsidRPr="00FA0462">
              <w:rPr>
                <w:sz w:val="18"/>
                <w:szCs w:val="18"/>
              </w:rPr>
              <w:t>Curriculum Vita</w:t>
            </w:r>
            <w:r w:rsidR="002D2A5E">
              <w:rPr>
                <w:sz w:val="18"/>
                <w:szCs w:val="18"/>
              </w:rPr>
              <w:t>e</w:t>
            </w:r>
          </w:p>
        </w:tc>
        <w:tc>
          <w:tcPr>
            <w:tcW w:w="900" w:type="dxa"/>
          </w:tcPr>
          <w:p w:rsidR="00496C9B" w:rsidRPr="00FA0462" w:rsidRDefault="00496C9B" w:rsidP="00300A3F">
            <w:pPr>
              <w:jc w:val="center"/>
              <w:rPr>
                <w:sz w:val="18"/>
                <w:szCs w:val="18"/>
              </w:rPr>
            </w:pPr>
            <w:r w:rsidRPr="00FA0462">
              <w:rPr>
                <w:sz w:val="18"/>
                <w:szCs w:val="18"/>
              </w:rPr>
              <w:t>Teaching Record</w:t>
            </w:r>
          </w:p>
        </w:tc>
        <w:tc>
          <w:tcPr>
            <w:tcW w:w="990" w:type="dxa"/>
          </w:tcPr>
          <w:p w:rsidR="00496C9B" w:rsidRPr="00FA0462" w:rsidRDefault="00496C9B" w:rsidP="00300A3F">
            <w:pPr>
              <w:jc w:val="center"/>
              <w:rPr>
                <w:sz w:val="18"/>
                <w:szCs w:val="18"/>
              </w:rPr>
            </w:pPr>
            <w:r>
              <w:rPr>
                <w:sz w:val="18"/>
                <w:szCs w:val="18"/>
              </w:rPr>
              <w:t>Education Domain Sections</w:t>
            </w:r>
            <w:r w:rsidRPr="00FA0462">
              <w:rPr>
                <w:sz w:val="18"/>
                <w:szCs w:val="18"/>
              </w:rPr>
              <w:t xml:space="preserve"> </w:t>
            </w:r>
          </w:p>
        </w:tc>
      </w:tr>
      <w:tr w:rsidR="00FE67E7" w:rsidRPr="00FA0462" w:rsidTr="0080132B">
        <w:tc>
          <w:tcPr>
            <w:tcW w:w="1260" w:type="dxa"/>
          </w:tcPr>
          <w:p w:rsidR="00FE67E7" w:rsidRDefault="00FE67E7" w:rsidP="00300A3F">
            <w:pPr>
              <w:jc w:val="both"/>
              <w:rPr>
                <w:sz w:val="18"/>
                <w:szCs w:val="18"/>
              </w:rPr>
            </w:pPr>
            <w:r>
              <w:rPr>
                <w:sz w:val="18"/>
                <w:szCs w:val="18"/>
              </w:rPr>
              <w:t>Protégé</w:t>
            </w:r>
          </w:p>
        </w:tc>
        <w:tc>
          <w:tcPr>
            <w:tcW w:w="4230" w:type="dxa"/>
          </w:tcPr>
          <w:p w:rsidR="008A012D" w:rsidRPr="008A012D" w:rsidRDefault="008A012D" w:rsidP="008A012D">
            <w:pPr>
              <w:numPr>
                <w:ilvl w:val="0"/>
                <w:numId w:val="1"/>
              </w:numPr>
              <w:ind w:left="185" w:hanging="180"/>
              <w:rPr>
                <w:sz w:val="18"/>
                <w:szCs w:val="18"/>
              </w:rPr>
            </w:pPr>
            <w:r w:rsidRPr="008A012D">
              <w:rPr>
                <w:sz w:val="18"/>
                <w:szCs w:val="18"/>
              </w:rPr>
              <w:t>Includes Residents, Fellows, Post-doctoral fellows, Doctoral students in good standing</w:t>
            </w:r>
          </w:p>
          <w:p w:rsidR="008A012D" w:rsidRPr="008A012D" w:rsidRDefault="008A012D" w:rsidP="008A012D">
            <w:pPr>
              <w:numPr>
                <w:ilvl w:val="0"/>
                <w:numId w:val="1"/>
              </w:numPr>
              <w:ind w:left="185" w:hanging="180"/>
              <w:rPr>
                <w:sz w:val="18"/>
                <w:szCs w:val="18"/>
              </w:rPr>
            </w:pPr>
            <w:r w:rsidRPr="008A012D">
              <w:rPr>
                <w:sz w:val="18"/>
                <w:szCs w:val="18"/>
              </w:rPr>
              <w:t>Must have a current Teaching Academy member as a sponsor</w:t>
            </w:r>
            <w:r w:rsidR="00CD58B0">
              <w:rPr>
                <w:sz w:val="18"/>
                <w:szCs w:val="18"/>
              </w:rPr>
              <w:t xml:space="preserve"> and they must submit a letter of support</w:t>
            </w:r>
            <w:r w:rsidRPr="008A012D">
              <w:rPr>
                <w:sz w:val="18"/>
                <w:szCs w:val="18"/>
              </w:rPr>
              <w:t>.</w:t>
            </w:r>
          </w:p>
          <w:p w:rsidR="008A012D" w:rsidRPr="008A012D" w:rsidRDefault="008A012D" w:rsidP="008A012D">
            <w:pPr>
              <w:numPr>
                <w:ilvl w:val="0"/>
                <w:numId w:val="1"/>
              </w:numPr>
              <w:ind w:left="185" w:hanging="180"/>
              <w:rPr>
                <w:sz w:val="18"/>
                <w:szCs w:val="18"/>
              </w:rPr>
            </w:pPr>
            <w:r w:rsidRPr="008A012D">
              <w:rPr>
                <w:sz w:val="18"/>
                <w:szCs w:val="18"/>
              </w:rPr>
              <w:t>Must conduct and present an education project at a Teaching Academy Symposium.</w:t>
            </w:r>
          </w:p>
          <w:p w:rsidR="00FE67E7" w:rsidRDefault="008A012D" w:rsidP="0080132B">
            <w:pPr>
              <w:numPr>
                <w:ilvl w:val="0"/>
                <w:numId w:val="1"/>
              </w:numPr>
              <w:ind w:left="185" w:hanging="180"/>
              <w:rPr>
                <w:sz w:val="18"/>
                <w:szCs w:val="18"/>
              </w:rPr>
            </w:pPr>
            <w:r w:rsidRPr="008A012D">
              <w:rPr>
                <w:sz w:val="18"/>
                <w:szCs w:val="18"/>
              </w:rPr>
              <w:t xml:space="preserve">Protégé education project proposals </w:t>
            </w:r>
            <w:r w:rsidR="0080132B">
              <w:rPr>
                <w:sz w:val="18"/>
                <w:szCs w:val="18"/>
              </w:rPr>
              <w:t xml:space="preserve">required at time of application.  </w:t>
            </w:r>
          </w:p>
        </w:tc>
        <w:tc>
          <w:tcPr>
            <w:tcW w:w="720" w:type="dxa"/>
            <w:vAlign w:val="center"/>
          </w:tcPr>
          <w:p w:rsidR="00FE67E7" w:rsidRPr="00FA0462" w:rsidRDefault="00FE67E7" w:rsidP="00300A3F">
            <w:pPr>
              <w:jc w:val="center"/>
              <w:rPr>
                <w:sz w:val="18"/>
                <w:szCs w:val="18"/>
              </w:rPr>
            </w:pPr>
            <w:r w:rsidRPr="00FA0462">
              <w:rPr>
                <w:sz w:val="18"/>
                <w:szCs w:val="18"/>
              </w:rPr>
              <w:sym w:font="Wingdings" w:char="F0FC"/>
            </w:r>
          </w:p>
        </w:tc>
        <w:tc>
          <w:tcPr>
            <w:tcW w:w="990" w:type="dxa"/>
            <w:gridSpan w:val="2"/>
            <w:vAlign w:val="center"/>
          </w:tcPr>
          <w:p w:rsidR="00FE67E7" w:rsidRPr="00FA0462" w:rsidRDefault="00FE67E7" w:rsidP="00496C9B">
            <w:pPr>
              <w:jc w:val="center"/>
              <w:rPr>
                <w:sz w:val="18"/>
                <w:szCs w:val="18"/>
              </w:rPr>
            </w:pPr>
            <w:r w:rsidRPr="00FA0462">
              <w:rPr>
                <w:sz w:val="18"/>
                <w:szCs w:val="18"/>
              </w:rPr>
              <w:sym w:font="Wingdings" w:char="F0FC"/>
            </w:r>
          </w:p>
        </w:tc>
        <w:tc>
          <w:tcPr>
            <w:tcW w:w="810" w:type="dxa"/>
            <w:vAlign w:val="center"/>
          </w:tcPr>
          <w:p w:rsidR="00FE67E7" w:rsidRPr="00FA0462" w:rsidRDefault="00FE67E7" w:rsidP="00300A3F">
            <w:pPr>
              <w:jc w:val="center"/>
              <w:rPr>
                <w:sz w:val="18"/>
                <w:szCs w:val="18"/>
              </w:rPr>
            </w:pPr>
            <w:r w:rsidRPr="00FA0462">
              <w:rPr>
                <w:sz w:val="18"/>
                <w:szCs w:val="18"/>
              </w:rPr>
              <w:sym w:font="Wingdings" w:char="F0FC"/>
            </w:r>
            <w:r w:rsidR="002D2A5E">
              <w:rPr>
                <w:sz w:val="18"/>
                <w:szCs w:val="18"/>
              </w:rPr>
              <w:t xml:space="preserve"> </w:t>
            </w:r>
            <w:r w:rsidR="00CD58B0">
              <w:rPr>
                <w:sz w:val="18"/>
                <w:szCs w:val="18"/>
              </w:rPr>
              <w:t>(2)</w:t>
            </w:r>
          </w:p>
        </w:tc>
        <w:tc>
          <w:tcPr>
            <w:tcW w:w="1080" w:type="dxa"/>
            <w:vAlign w:val="center"/>
          </w:tcPr>
          <w:p w:rsidR="00FE67E7" w:rsidRPr="00FA0462" w:rsidRDefault="00FE67E7" w:rsidP="00300A3F">
            <w:pPr>
              <w:jc w:val="center"/>
              <w:rPr>
                <w:sz w:val="18"/>
                <w:szCs w:val="18"/>
              </w:rPr>
            </w:pPr>
            <w:r w:rsidRPr="00FA0462">
              <w:rPr>
                <w:sz w:val="18"/>
                <w:szCs w:val="18"/>
              </w:rPr>
              <w:sym w:font="Wingdings" w:char="F0FC"/>
            </w:r>
          </w:p>
        </w:tc>
        <w:tc>
          <w:tcPr>
            <w:tcW w:w="900" w:type="dxa"/>
            <w:vAlign w:val="center"/>
          </w:tcPr>
          <w:p w:rsidR="00FE67E7" w:rsidRPr="00FA0462" w:rsidRDefault="00FE67E7" w:rsidP="00300A3F">
            <w:pPr>
              <w:jc w:val="center"/>
              <w:rPr>
                <w:sz w:val="18"/>
                <w:szCs w:val="18"/>
              </w:rPr>
            </w:pPr>
            <w:r w:rsidRPr="00FA0462">
              <w:rPr>
                <w:sz w:val="18"/>
                <w:szCs w:val="18"/>
              </w:rPr>
              <w:sym w:font="Wingdings" w:char="F0FC"/>
            </w:r>
          </w:p>
        </w:tc>
        <w:tc>
          <w:tcPr>
            <w:tcW w:w="990" w:type="dxa"/>
            <w:vAlign w:val="center"/>
          </w:tcPr>
          <w:p w:rsidR="00FE67E7" w:rsidRPr="00FA0462" w:rsidRDefault="00AA2500" w:rsidP="00300A3F">
            <w:pPr>
              <w:jc w:val="center"/>
              <w:rPr>
                <w:sz w:val="18"/>
                <w:szCs w:val="18"/>
                <w:u w:val="single"/>
              </w:rPr>
            </w:pPr>
            <w:r w:rsidRPr="00FA0462">
              <w:rPr>
                <w:sz w:val="18"/>
                <w:szCs w:val="18"/>
                <w:u w:val="single"/>
              </w:rPr>
              <w:t>&gt;</w:t>
            </w:r>
            <w:r w:rsidRPr="00FA0462">
              <w:rPr>
                <w:sz w:val="18"/>
                <w:szCs w:val="18"/>
              </w:rPr>
              <w:t>1</w:t>
            </w:r>
          </w:p>
        </w:tc>
      </w:tr>
      <w:tr w:rsidR="001C44D6" w:rsidRPr="00FA0462" w:rsidTr="0080132B">
        <w:tc>
          <w:tcPr>
            <w:tcW w:w="1260" w:type="dxa"/>
          </w:tcPr>
          <w:p w:rsidR="00496C9B" w:rsidRPr="00FA0462" w:rsidRDefault="00496C9B" w:rsidP="00300A3F">
            <w:pPr>
              <w:jc w:val="both"/>
              <w:rPr>
                <w:sz w:val="18"/>
                <w:szCs w:val="18"/>
              </w:rPr>
            </w:pPr>
            <w:r>
              <w:rPr>
                <w:sz w:val="18"/>
                <w:szCs w:val="18"/>
              </w:rPr>
              <w:t>Member</w:t>
            </w:r>
          </w:p>
        </w:tc>
        <w:tc>
          <w:tcPr>
            <w:tcW w:w="4230" w:type="dxa"/>
          </w:tcPr>
          <w:p w:rsidR="00496C9B" w:rsidRDefault="00496C9B" w:rsidP="00913D07">
            <w:pPr>
              <w:numPr>
                <w:ilvl w:val="0"/>
                <w:numId w:val="1"/>
              </w:numPr>
              <w:ind w:left="185" w:hanging="180"/>
              <w:rPr>
                <w:sz w:val="18"/>
                <w:szCs w:val="18"/>
              </w:rPr>
            </w:pPr>
            <w:r>
              <w:rPr>
                <w:sz w:val="18"/>
                <w:szCs w:val="18"/>
              </w:rPr>
              <w:t xml:space="preserve">Faculty of the </w:t>
            </w:r>
            <w:r w:rsidR="00BD2F47">
              <w:rPr>
                <w:sz w:val="18"/>
                <w:szCs w:val="18"/>
              </w:rPr>
              <w:t>L</w:t>
            </w:r>
            <w:r w:rsidR="00B3687D">
              <w:rPr>
                <w:sz w:val="18"/>
                <w:szCs w:val="18"/>
              </w:rPr>
              <w:t xml:space="preserve">arner </w:t>
            </w:r>
            <w:r>
              <w:rPr>
                <w:sz w:val="18"/>
                <w:szCs w:val="18"/>
              </w:rPr>
              <w:t xml:space="preserve">COM </w:t>
            </w:r>
          </w:p>
          <w:p w:rsidR="00496C9B" w:rsidRPr="00546B8F" w:rsidRDefault="00496C9B" w:rsidP="00913D07">
            <w:pPr>
              <w:numPr>
                <w:ilvl w:val="0"/>
                <w:numId w:val="1"/>
              </w:numPr>
              <w:ind w:left="185" w:hanging="180"/>
              <w:rPr>
                <w:sz w:val="18"/>
                <w:szCs w:val="18"/>
              </w:rPr>
            </w:pPr>
            <w:r w:rsidRPr="00FA0462">
              <w:rPr>
                <w:sz w:val="18"/>
                <w:szCs w:val="18"/>
              </w:rPr>
              <w:t xml:space="preserve">Engagement and evidence of excellence </w:t>
            </w:r>
            <w:r w:rsidRPr="00FA0462">
              <w:rPr>
                <w:sz w:val="18"/>
                <w:szCs w:val="18"/>
                <w:u w:val="single"/>
              </w:rPr>
              <w:t>&gt;</w:t>
            </w:r>
            <w:r w:rsidRPr="00FA0462">
              <w:rPr>
                <w:sz w:val="18"/>
                <w:szCs w:val="18"/>
              </w:rPr>
              <w:t xml:space="preserve"> 1 </w:t>
            </w:r>
            <w:r>
              <w:rPr>
                <w:sz w:val="18"/>
                <w:szCs w:val="18"/>
              </w:rPr>
              <w:t xml:space="preserve">educational scholarship </w:t>
            </w:r>
            <w:r w:rsidRPr="00FA0462">
              <w:rPr>
                <w:sz w:val="18"/>
                <w:szCs w:val="18"/>
              </w:rPr>
              <w:t>domains</w:t>
            </w:r>
            <w:r w:rsidRPr="00913D07">
              <w:rPr>
                <w:sz w:val="18"/>
                <w:szCs w:val="18"/>
              </w:rPr>
              <w:t xml:space="preserve"> </w:t>
            </w:r>
          </w:p>
          <w:p w:rsidR="00496C9B" w:rsidRPr="00FA0462" w:rsidRDefault="00496C9B" w:rsidP="00E56AE4">
            <w:pPr>
              <w:ind w:left="185"/>
              <w:rPr>
                <w:sz w:val="18"/>
                <w:szCs w:val="18"/>
              </w:rPr>
            </w:pPr>
          </w:p>
        </w:tc>
        <w:tc>
          <w:tcPr>
            <w:tcW w:w="720" w:type="dxa"/>
            <w:vAlign w:val="center"/>
          </w:tcPr>
          <w:p w:rsidR="00496C9B" w:rsidRPr="00FA0462" w:rsidRDefault="00FE67E7" w:rsidP="00300A3F">
            <w:pPr>
              <w:jc w:val="center"/>
              <w:rPr>
                <w:sz w:val="18"/>
                <w:szCs w:val="18"/>
              </w:rPr>
            </w:pPr>
            <w:r>
              <w:rPr>
                <w:sz w:val="18"/>
                <w:szCs w:val="18"/>
              </w:rPr>
              <w:sym w:font="Wingdings" w:char="F0FC"/>
            </w:r>
          </w:p>
        </w:tc>
        <w:tc>
          <w:tcPr>
            <w:tcW w:w="990" w:type="dxa"/>
            <w:gridSpan w:val="2"/>
            <w:vAlign w:val="center"/>
          </w:tcPr>
          <w:p w:rsidR="00496C9B" w:rsidRPr="00FA0462" w:rsidRDefault="00496C9B" w:rsidP="00496C9B">
            <w:pPr>
              <w:jc w:val="center"/>
              <w:rPr>
                <w:sz w:val="18"/>
                <w:szCs w:val="18"/>
              </w:rPr>
            </w:pPr>
            <w:r w:rsidRPr="00FA0462">
              <w:rPr>
                <w:sz w:val="18"/>
                <w:szCs w:val="18"/>
              </w:rPr>
              <w:sym w:font="Wingdings" w:char="F0FC"/>
            </w:r>
          </w:p>
        </w:tc>
        <w:tc>
          <w:tcPr>
            <w:tcW w:w="810" w:type="dxa"/>
            <w:vAlign w:val="center"/>
          </w:tcPr>
          <w:p w:rsidR="00496C9B" w:rsidRPr="00FA0462" w:rsidRDefault="00496C9B" w:rsidP="00300A3F">
            <w:pPr>
              <w:jc w:val="center"/>
              <w:rPr>
                <w:sz w:val="18"/>
                <w:szCs w:val="18"/>
              </w:rPr>
            </w:pPr>
            <w:r w:rsidRPr="00FA0462">
              <w:rPr>
                <w:sz w:val="18"/>
                <w:szCs w:val="18"/>
              </w:rPr>
              <w:sym w:font="Wingdings" w:char="F0FC"/>
            </w:r>
          </w:p>
        </w:tc>
        <w:tc>
          <w:tcPr>
            <w:tcW w:w="1080" w:type="dxa"/>
            <w:vAlign w:val="center"/>
          </w:tcPr>
          <w:p w:rsidR="00496C9B" w:rsidRPr="00FA0462" w:rsidRDefault="00496C9B" w:rsidP="00300A3F">
            <w:pPr>
              <w:jc w:val="center"/>
              <w:rPr>
                <w:sz w:val="18"/>
                <w:szCs w:val="18"/>
              </w:rPr>
            </w:pPr>
            <w:r w:rsidRPr="00FA0462">
              <w:rPr>
                <w:sz w:val="18"/>
                <w:szCs w:val="18"/>
              </w:rPr>
              <w:sym w:font="Wingdings" w:char="F0FC"/>
            </w:r>
          </w:p>
        </w:tc>
        <w:tc>
          <w:tcPr>
            <w:tcW w:w="900" w:type="dxa"/>
            <w:vAlign w:val="center"/>
          </w:tcPr>
          <w:p w:rsidR="00496C9B" w:rsidRPr="00FA0462" w:rsidRDefault="00496C9B" w:rsidP="00300A3F">
            <w:pPr>
              <w:jc w:val="center"/>
              <w:rPr>
                <w:sz w:val="18"/>
                <w:szCs w:val="18"/>
              </w:rPr>
            </w:pPr>
            <w:r w:rsidRPr="00FA0462">
              <w:rPr>
                <w:sz w:val="18"/>
                <w:szCs w:val="18"/>
              </w:rPr>
              <w:sym w:font="Wingdings" w:char="F0FC"/>
            </w:r>
          </w:p>
        </w:tc>
        <w:tc>
          <w:tcPr>
            <w:tcW w:w="990" w:type="dxa"/>
            <w:vAlign w:val="center"/>
          </w:tcPr>
          <w:p w:rsidR="00496C9B" w:rsidRPr="00FA0462" w:rsidRDefault="00496C9B" w:rsidP="00300A3F">
            <w:pPr>
              <w:jc w:val="center"/>
              <w:rPr>
                <w:sz w:val="18"/>
                <w:szCs w:val="18"/>
              </w:rPr>
            </w:pPr>
            <w:r w:rsidRPr="00FA0462">
              <w:rPr>
                <w:sz w:val="18"/>
                <w:szCs w:val="18"/>
                <w:u w:val="single"/>
              </w:rPr>
              <w:t>&gt;</w:t>
            </w:r>
            <w:r w:rsidRPr="00FA0462">
              <w:rPr>
                <w:sz w:val="18"/>
                <w:szCs w:val="18"/>
              </w:rPr>
              <w:t>1</w:t>
            </w:r>
          </w:p>
        </w:tc>
      </w:tr>
      <w:tr w:rsidR="001C44D6" w:rsidRPr="00FA0462" w:rsidTr="0080132B">
        <w:tc>
          <w:tcPr>
            <w:tcW w:w="1260" w:type="dxa"/>
          </w:tcPr>
          <w:p w:rsidR="00217E5B" w:rsidRPr="00FA0462" w:rsidRDefault="00217E5B" w:rsidP="00300A3F">
            <w:pPr>
              <w:jc w:val="both"/>
              <w:rPr>
                <w:sz w:val="18"/>
                <w:szCs w:val="18"/>
              </w:rPr>
            </w:pPr>
            <w:r w:rsidRPr="00FA0462">
              <w:rPr>
                <w:sz w:val="18"/>
                <w:szCs w:val="18"/>
              </w:rPr>
              <w:t>Master Teacher</w:t>
            </w:r>
          </w:p>
        </w:tc>
        <w:tc>
          <w:tcPr>
            <w:tcW w:w="4230" w:type="dxa"/>
          </w:tcPr>
          <w:p w:rsidR="00217E5B" w:rsidRDefault="00217E5B" w:rsidP="00E56AE4">
            <w:pPr>
              <w:numPr>
                <w:ilvl w:val="0"/>
                <w:numId w:val="1"/>
              </w:numPr>
              <w:ind w:left="185" w:hanging="180"/>
              <w:rPr>
                <w:sz w:val="18"/>
                <w:szCs w:val="18"/>
              </w:rPr>
            </w:pPr>
            <w:r>
              <w:rPr>
                <w:sz w:val="18"/>
                <w:szCs w:val="18"/>
              </w:rPr>
              <w:t xml:space="preserve">Faculty of the </w:t>
            </w:r>
            <w:r w:rsidR="00BD2F47">
              <w:rPr>
                <w:sz w:val="18"/>
                <w:szCs w:val="18"/>
              </w:rPr>
              <w:t>L</w:t>
            </w:r>
            <w:r w:rsidR="00B3687D">
              <w:rPr>
                <w:sz w:val="18"/>
                <w:szCs w:val="18"/>
              </w:rPr>
              <w:t xml:space="preserve">arner </w:t>
            </w:r>
            <w:r>
              <w:rPr>
                <w:sz w:val="18"/>
                <w:szCs w:val="18"/>
              </w:rPr>
              <w:t>COM</w:t>
            </w:r>
          </w:p>
          <w:p w:rsidR="00217E5B" w:rsidRPr="00FA0462" w:rsidRDefault="00217E5B" w:rsidP="00A83701">
            <w:pPr>
              <w:numPr>
                <w:ilvl w:val="0"/>
                <w:numId w:val="1"/>
              </w:numPr>
              <w:ind w:left="185" w:hanging="180"/>
              <w:rPr>
                <w:sz w:val="18"/>
                <w:szCs w:val="18"/>
              </w:rPr>
            </w:pPr>
            <w:r>
              <w:rPr>
                <w:sz w:val="18"/>
                <w:szCs w:val="18"/>
              </w:rPr>
              <w:t xml:space="preserve">Engagement and evidence of </w:t>
            </w:r>
            <w:r w:rsidRPr="00FA0462">
              <w:rPr>
                <w:sz w:val="18"/>
                <w:szCs w:val="18"/>
              </w:rPr>
              <w:t>ex</w:t>
            </w:r>
            <w:r>
              <w:rPr>
                <w:sz w:val="18"/>
                <w:szCs w:val="18"/>
              </w:rPr>
              <w:t>cellence</w:t>
            </w:r>
            <w:r w:rsidRPr="00FA0462">
              <w:rPr>
                <w:sz w:val="18"/>
                <w:szCs w:val="18"/>
              </w:rPr>
              <w:t xml:space="preserve"> </w:t>
            </w:r>
            <w:r w:rsidRPr="00FA0462">
              <w:rPr>
                <w:sz w:val="18"/>
                <w:szCs w:val="18"/>
                <w:u w:val="single"/>
              </w:rPr>
              <w:t>&gt;</w:t>
            </w:r>
            <w:r w:rsidRPr="00FA0462">
              <w:rPr>
                <w:sz w:val="18"/>
                <w:szCs w:val="18"/>
              </w:rPr>
              <w:t xml:space="preserve"> 2 </w:t>
            </w:r>
            <w:r>
              <w:rPr>
                <w:sz w:val="18"/>
                <w:szCs w:val="18"/>
              </w:rPr>
              <w:t xml:space="preserve">educational scholarship </w:t>
            </w:r>
            <w:r w:rsidRPr="00FA0462">
              <w:rPr>
                <w:sz w:val="18"/>
                <w:szCs w:val="18"/>
              </w:rPr>
              <w:t>domains</w:t>
            </w:r>
          </w:p>
          <w:p w:rsidR="00217E5B" w:rsidRDefault="00217E5B" w:rsidP="00473113">
            <w:pPr>
              <w:numPr>
                <w:ilvl w:val="0"/>
                <w:numId w:val="1"/>
              </w:numPr>
              <w:ind w:left="185" w:hanging="180"/>
              <w:rPr>
                <w:sz w:val="18"/>
                <w:szCs w:val="18"/>
              </w:rPr>
            </w:pPr>
            <w:r w:rsidRPr="00FA0462">
              <w:rPr>
                <w:sz w:val="18"/>
                <w:szCs w:val="18"/>
              </w:rPr>
              <w:t xml:space="preserve"> </w:t>
            </w:r>
            <w:r>
              <w:rPr>
                <w:sz w:val="18"/>
                <w:szCs w:val="18"/>
              </w:rPr>
              <w:t xml:space="preserve">Additional active participation </w:t>
            </w:r>
            <w:r w:rsidRPr="00473113">
              <w:rPr>
                <w:sz w:val="18"/>
                <w:szCs w:val="18"/>
              </w:rPr>
              <w:t>within</w:t>
            </w:r>
            <w:r>
              <w:rPr>
                <w:sz w:val="18"/>
                <w:szCs w:val="18"/>
              </w:rPr>
              <w:t xml:space="preserve"> the</w:t>
            </w:r>
            <w:r w:rsidRPr="00473113">
              <w:rPr>
                <w:sz w:val="18"/>
                <w:szCs w:val="18"/>
              </w:rPr>
              <w:t xml:space="preserve"> academy (</w:t>
            </w:r>
            <w:r>
              <w:rPr>
                <w:sz w:val="18"/>
                <w:szCs w:val="18"/>
              </w:rPr>
              <w:t xml:space="preserve">e.g. </w:t>
            </w:r>
            <w:r w:rsidRPr="00473113">
              <w:rPr>
                <w:sz w:val="18"/>
                <w:szCs w:val="18"/>
              </w:rPr>
              <w:t>mentoring, workshops, etc.)</w:t>
            </w:r>
          </w:p>
          <w:p w:rsidR="00217E5B" w:rsidRPr="00546B8F" w:rsidRDefault="00217E5B" w:rsidP="00F24A0B">
            <w:pPr>
              <w:numPr>
                <w:ilvl w:val="0"/>
                <w:numId w:val="1"/>
              </w:numPr>
              <w:ind w:left="185" w:hanging="180"/>
              <w:rPr>
                <w:sz w:val="18"/>
                <w:szCs w:val="18"/>
              </w:rPr>
            </w:pPr>
            <w:r w:rsidRPr="00546B8F">
              <w:rPr>
                <w:sz w:val="18"/>
                <w:szCs w:val="18"/>
              </w:rPr>
              <w:t>Regional and/or national recognition as an educator</w:t>
            </w:r>
          </w:p>
        </w:tc>
        <w:tc>
          <w:tcPr>
            <w:tcW w:w="720" w:type="dxa"/>
            <w:vAlign w:val="center"/>
          </w:tcPr>
          <w:p w:rsidR="00217E5B" w:rsidRPr="00FA0462" w:rsidRDefault="00217E5B" w:rsidP="00300A3F">
            <w:pPr>
              <w:jc w:val="center"/>
              <w:rPr>
                <w:sz w:val="18"/>
                <w:szCs w:val="18"/>
              </w:rPr>
            </w:pPr>
            <w:r w:rsidRPr="00FA0462">
              <w:rPr>
                <w:sz w:val="18"/>
                <w:szCs w:val="18"/>
              </w:rPr>
              <w:sym w:font="Wingdings" w:char="F0FC"/>
            </w:r>
          </w:p>
        </w:tc>
        <w:tc>
          <w:tcPr>
            <w:tcW w:w="990" w:type="dxa"/>
            <w:gridSpan w:val="2"/>
            <w:vAlign w:val="center"/>
          </w:tcPr>
          <w:p w:rsidR="00217E5B" w:rsidRPr="00FA0462" w:rsidRDefault="00217E5B" w:rsidP="001C44D6">
            <w:pPr>
              <w:jc w:val="center"/>
              <w:rPr>
                <w:sz w:val="18"/>
                <w:szCs w:val="18"/>
              </w:rPr>
            </w:pPr>
            <w:r w:rsidRPr="00FA0462">
              <w:rPr>
                <w:sz w:val="18"/>
                <w:szCs w:val="18"/>
              </w:rPr>
              <w:sym w:font="Wingdings" w:char="F0FC"/>
            </w:r>
          </w:p>
        </w:tc>
        <w:tc>
          <w:tcPr>
            <w:tcW w:w="810" w:type="dxa"/>
            <w:vAlign w:val="center"/>
          </w:tcPr>
          <w:p w:rsidR="00217E5B" w:rsidRPr="00FA0462" w:rsidRDefault="00217E5B" w:rsidP="00300A3F">
            <w:pPr>
              <w:jc w:val="center"/>
              <w:rPr>
                <w:sz w:val="18"/>
                <w:szCs w:val="18"/>
              </w:rPr>
            </w:pPr>
            <w:r w:rsidRPr="00FA0462">
              <w:rPr>
                <w:sz w:val="18"/>
                <w:szCs w:val="18"/>
              </w:rPr>
              <w:sym w:font="Wingdings" w:char="F0FC"/>
            </w:r>
          </w:p>
        </w:tc>
        <w:tc>
          <w:tcPr>
            <w:tcW w:w="1080" w:type="dxa"/>
            <w:vAlign w:val="center"/>
          </w:tcPr>
          <w:p w:rsidR="00217E5B" w:rsidRPr="00FA0462" w:rsidRDefault="00217E5B" w:rsidP="00300A3F">
            <w:pPr>
              <w:jc w:val="center"/>
              <w:rPr>
                <w:sz w:val="18"/>
                <w:szCs w:val="18"/>
              </w:rPr>
            </w:pPr>
            <w:r w:rsidRPr="00FA0462">
              <w:rPr>
                <w:sz w:val="18"/>
                <w:szCs w:val="18"/>
              </w:rPr>
              <w:sym w:font="Wingdings" w:char="F0FC"/>
            </w:r>
          </w:p>
        </w:tc>
        <w:tc>
          <w:tcPr>
            <w:tcW w:w="900" w:type="dxa"/>
            <w:vAlign w:val="center"/>
          </w:tcPr>
          <w:p w:rsidR="00217E5B" w:rsidRPr="00FA0462" w:rsidRDefault="00217E5B" w:rsidP="00300A3F">
            <w:pPr>
              <w:jc w:val="center"/>
              <w:rPr>
                <w:sz w:val="18"/>
                <w:szCs w:val="18"/>
              </w:rPr>
            </w:pPr>
            <w:r w:rsidRPr="00FA0462">
              <w:rPr>
                <w:sz w:val="18"/>
                <w:szCs w:val="18"/>
              </w:rPr>
              <w:sym w:font="Wingdings" w:char="F0FC"/>
            </w:r>
          </w:p>
        </w:tc>
        <w:tc>
          <w:tcPr>
            <w:tcW w:w="990" w:type="dxa"/>
            <w:vAlign w:val="center"/>
          </w:tcPr>
          <w:p w:rsidR="00217E5B" w:rsidRPr="00FA0462" w:rsidRDefault="00217E5B" w:rsidP="00300A3F">
            <w:pPr>
              <w:jc w:val="center"/>
              <w:rPr>
                <w:sz w:val="18"/>
                <w:szCs w:val="18"/>
                <w:u w:val="single"/>
              </w:rPr>
            </w:pPr>
            <w:r w:rsidRPr="00FA0462">
              <w:rPr>
                <w:sz w:val="18"/>
                <w:szCs w:val="18"/>
                <w:u w:val="single"/>
              </w:rPr>
              <w:t>&gt;</w:t>
            </w:r>
            <w:r w:rsidRPr="00FA0462">
              <w:rPr>
                <w:sz w:val="18"/>
                <w:szCs w:val="18"/>
              </w:rPr>
              <w:t>2</w:t>
            </w:r>
          </w:p>
        </w:tc>
      </w:tr>
      <w:tr w:rsidR="001C44D6" w:rsidRPr="00FA0462" w:rsidTr="0080132B">
        <w:tc>
          <w:tcPr>
            <w:tcW w:w="1260" w:type="dxa"/>
          </w:tcPr>
          <w:p w:rsidR="00496C9B" w:rsidRPr="00FA0462" w:rsidRDefault="00496C9B" w:rsidP="00300A3F">
            <w:pPr>
              <w:jc w:val="both"/>
              <w:rPr>
                <w:sz w:val="18"/>
                <w:szCs w:val="18"/>
              </w:rPr>
            </w:pPr>
            <w:r>
              <w:rPr>
                <w:sz w:val="18"/>
                <w:szCs w:val="18"/>
              </w:rPr>
              <w:t>Distinguished Educator</w:t>
            </w:r>
          </w:p>
        </w:tc>
        <w:tc>
          <w:tcPr>
            <w:tcW w:w="4230" w:type="dxa"/>
          </w:tcPr>
          <w:p w:rsidR="00496C9B" w:rsidRDefault="00496C9B" w:rsidP="00E56AE4">
            <w:pPr>
              <w:numPr>
                <w:ilvl w:val="0"/>
                <w:numId w:val="1"/>
              </w:numPr>
              <w:ind w:left="185" w:hanging="180"/>
              <w:rPr>
                <w:sz w:val="18"/>
                <w:szCs w:val="18"/>
              </w:rPr>
            </w:pPr>
            <w:r>
              <w:rPr>
                <w:sz w:val="18"/>
                <w:szCs w:val="18"/>
              </w:rPr>
              <w:t xml:space="preserve">Faculty of the </w:t>
            </w:r>
            <w:r w:rsidR="00BD2F47">
              <w:rPr>
                <w:sz w:val="18"/>
                <w:szCs w:val="18"/>
              </w:rPr>
              <w:t>L</w:t>
            </w:r>
            <w:r w:rsidR="00B3687D">
              <w:rPr>
                <w:sz w:val="18"/>
                <w:szCs w:val="18"/>
              </w:rPr>
              <w:t xml:space="preserve">arner </w:t>
            </w:r>
            <w:r>
              <w:rPr>
                <w:sz w:val="18"/>
                <w:szCs w:val="18"/>
              </w:rPr>
              <w:t xml:space="preserve">COM </w:t>
            </w:r>
          </w:p>
          <w:p w:rsidR="00496C9B" w:rsidRPr="00FA0462" w:rsidRDefault="00496C9B" w:rsidP="00473113">
            <w:pPr>
              <w:numPr>
                <w:ilvl w:val="0"/>
                <w:numId w:val="1"/>
              </w:numPr>
              <w:ind w:left="185" w:hanging="180"/>
              <w:rPr>
                <w:sz w:val="18"/>
                <w:szCs w:val="18"/>
              </w:rPr>
            </w:pPr>
            <w:r>
              <w:rPr>
                <w:sz w:val="18"/>
                <w:szCs w:val="18"/>
              </w:rPr>
              <w:t xml:space="preserve">Engagement and evidence of </w:t>
            </w:r>
            <w:r w:rsidRPr="00FA0462">
              <w:rPr>
                <w:sz w:val="18"/>
                <w:szCs w:val="18"/>
              </w:rPr>
              <w:t>ex</w:t>
            </w:r>
            <w:r>
              <w:rPr>
                <w:sz w:val="18"/>
                <w:szCs w:val="18"/>
              </w:rPr>
              <w:t>cellence</w:t>
            </w:r>
            <w:r w:rsidRPr="00FA0462">
              <w:rPr>
                <w:sz w:val="18"/>
                <w:szCs w:val="18"/>
              </w:rPr>
              <w:t xml:space="preserve"> </w:t>
            </w:r>
            <w:r w:rsidRPr="00FA0462">
              <w:rPr>
                <w:sz w:val="18"/>
                <w:szCs w:val="18"/>
                <w:u w:val="single"/>
              </w:rPr>
              <w:t>&gt;</w:t>
            </w:r>
            <w:r>
              <w:rPr>
                <w:sz w:val="18"/>
                <w:szCs w:val="18"/>
              </w:rPr>
              <w:t xml:space="preserve"> 3</w:t>
            </w:r>
            <w:r w:rsidRPr="00FA0462">
              <w:rPr>
                <w:sz w:val="18"/>
                <w:szCs w:val="18"/>
              </w:rPr>
              <w:t xml:space="preserve"> </w:t>
            </w:r>
            <w:r>
              <w:rPr>
                <w:sz w:val="18"/>
                <w:szCs w:val="18"/>
              </w:rPr>
              <w:t xml:space="preserve">educational scholarship </w:t>
            </w:r>
            <w:r w:rsidRPr="00FA0462">
              <w:rPr>
                <w:sz w:val="18"/>
                <w:szCs w:val="18"/>
              </w:rPr>
              <w:t>domains</w:t>
            </w:r>
          </w:p>
          <w:p w:rsidR="00496C9B" w:rsidRDefault="00496C9B" w:rsidP="00473113">
            <w:pPr>
              <w:numPr>
                <w:ilvl w:val="0"/>
                <w:numId w:val="1"/>
              </w:numPr>
              <w:ind w:left="185" w:hanging="180"/>
              <w:rPr>
                <w:sz w:val="18"/>
                <w:szCs w:val="18"/>
              </w:rPr>
            </w:pPr>
            <w:r w:rsidRPr="00FA0462">
              <w:rPr>
                <w:sz w:val="18"/>
                <w:szCs w:val="18"/>
              </w:rPr>
              <w:t xml:space="preserve"> </w:t>
            </w:r>
            <w:r>
              <w:rPr>
                <w:sz w:val="18"/>
                <w:szCs w:val="18"/>
              </w:rPr>
              <w:t xml:space="preserve">Additional active participation </w:t>
            </w:r>
            <w:r w:rsidRPr="00473113">
              <w:rPr>
                <w:sz w:val="18"/>
                <w:szCs w:val="18"/>
              </w:rPr>
              <w:t>within</w:t>
            </w:r>
            <w:r>
              <w:rPr>
                <w:sz w:val="18"/>
                <w:szCs w:val="18"/>
              </w:rPr>
              <w:t xml:space="preserve"> the</w:t>
            </w:r>
            <w:r w:rsidRPr="00473113">
              <w:rPr>
                <w:sz w:val="18"/>
                <w:szCs w:val="18"/>
              </w:rPr>
              <w:t xml:space="preserve"> academy (</w:t>
            </w:r>
            <w:r>
              <w:rPr>
                <w:sz w:val="18"/>
                <w:szCs w:val="18"/>
              </w:rPr>
              <w:t xml:space="preserve">e.g. </w:t>
            </w:r>
            <w:r w:rsidRPr="00473113">
              <w:rPr>
                <w:sz w:val="18"/>
                <w:szCs w:val="18"/>
              </w:rPr>
              <w:t>mentoring, workshops, etc.)</w:t>
            </w:r>
            <w:r>
              <w:rPr>
                <w:sz w:val="18"/>
                <w:szCs w:val="18"/>
              </w:rPr>
              <w:t>.</w:t>
            </w:r>
          </w:p>
          <w:p w:rsidR="00496C9B" w:rsidRPr="00F24A0B" w:rsidRDefault="00496C9B" w:rsidP="00473113">
            <w:pPr>
              <w:numPr>
                <w:ilvl w:val="0"/>
                <w:numId w:val="1"/>
              </w:numPr>
              <w:ind w:left="185" w:hanging="180"/>
              <w:rPr>
                <w:sz w:val="18"/>
                <w:szCs w:val="18"/>
              </w:rPr>
            </w:pPr>
            <w:r w:rsidRPr="00F24A0B">
              <w:rPr>
                <w:sz w:val="18"/>
                <w:szCs w:val="18"/>
              </w:rPr>
              <w:t>Regional, national and/or international recognition as an educator</w:t>
            </w:r>
          </w:p>
        </w:tc>
        <w:tc>
          <w:tcPr>
            <w:tcW w:w="720" w:type="dxa"/>
            <w:vAlign w:val="center"/>
          </w:tcPr>
          <w:p w:rsidR="00496C9B" w:rsidRPr="00FA0462" w:rsidRDefault="00496C9B" w:rsidP="00300A3F">
            <w:pPr>
              <w:jc w:val="center"/>
              <w:rPr>
                <w:sz w:val="18"/>
                <w:szCs w:val="18"/>
              </w:rPr>
            </w:pPr>
            <w:r w:rsidRPr="00FA0462">
              <w:rPr>
                <w:sz w:val="18"/>
                <w:szCs w:val="18"/>
              </w:rPr>
              <w:sym w:font="Wingdings" w:char="F0FC"/>
            </w:r>
          </w:p>
        </w:tc>
        <w:tc>
          <w:tcPr>
            <w:tcW w:w="990" w:type="dxa"/>
            <w:gridSpan w:val="2"/>
          </w:tcPr>
          <w:p w:rsidR="00496C9B" w:rsidRDefault="00496C9B" w:rsidP="00496C9B">
            <w:pPr>
              <w:jc w:val="center"/>
              <w:rPr>
                <w:sz w:val="18"/>
                <w:szCs w:val="18"/>
              </w:rPr>
            </w:pPr>
          </w:p>
          <w:p w:rsidR="00496C9B" w:rsidRDefault="00496C9B" w:rsidP="00496C9B">
            <w:pPr>
              <w:jc w:val="center"/>
              <w:rPr>
                <w:sz w:val="18"/>
                <w:szCs w:val="18"/>
              </w:rPr>
            </w:pPr>
          </w:p>
          <w:p w:rsidR="00496C9B" w:rsidRDefault="00496C9B" w:rsidP="00496C9B">
            <w:pPr>
              <w:jc w:val="center"/>
              <w:rPr>
                <w:sz w:val="18"/>
                <w:szCs w:val="18"/>
              </w:rPr>
            </w:pPr>
          </w:p>
          <w:p w:rsidR="00496C9B" w:rsidRPr="00FA0462" w:rsidRDefault="00496C9B" w:rsidP="00496C9B">
            <w:pPr>
              <w:jc w:val="center"/>
              <w:rPr>
                <w:sz w:val="18"/>
                <w:szCs w:val="18"/>
              </w:rPr>
            </w:pPr>
            <w:r w:rsidRPr="00FA0462">
              <w:rPr>
                <w:sz w:val="18"/>
                <w:szCs w:val="18"/>
              </w:rPr>
              <w:sym w:font="Wingdings" w:char="F0FC"/>
            </w:r>
          </w:p>
        </w:tc>
        <w:tc>
          <w:tcPr>
            <w:tcW w:w="810" w:type="dxa"/>
            <w:vAlign w:val="center"/>
          </w:tcPr>
          <w:p w:rsidR="00496C9B" w:rsidRPr="00FA0462" w:rsidRDefault="00496C9B" w:rsidP="00300A3F">
            <w:pPr>
              <w:jc w:val="center"/>
              <w:rPr>
                <w:sz w:val="18"/>
                <w:szCs w:val="18"/>
              </w:rPr>
            </w:pPr>
            <w:r w:rsidRPr="00FA0462">
              <w:rPr>
                <w:sz w:val="18"/>
                <w:szCs w:val="18"/>
              </w:rPr>
              <w:sym w:font="Wingdings" w:char="F0FC"/>
            </w:r>
          </w:p>
        </w:tc>
        <w:tc>
          <w:tcPr>
            <w:tcW w:w="1080" w:type="dxa"/>
            <w:vAlign w:val="center"/>
          </w:tcPr>
          <w:p w:rsidR="00496C9B" w:rsidRPr="00FA0462" w:rsidRDefault="00496C9B" w:rsidP="00300A3F">
            <w:pPr>
              <w:jc w:val="center"/>
              <w:rPr>
                <w:sz w:val="18"/>
                <w:szCs w:val="18"/>
              </w:rPr>
            </w:pPr>
            <w:r w:rsidRPr="00FA0462">
              <w:rPr>
                <w:sz w:val="18"/>
                <w:szCs w:val="18"/>
              </w:rPr>
              <w:sym w:font="Wingdings" w:char="F0FC"/>
            </w:r>
          </w:p>
        </w:tc>
        <w:tc>
          <w:tcPr>
            <w:tcW w:w="900" w:type="dxa"/>
            <w:vAlign w:val="center"/>
          </w:tcPr>
          <w:p w:rsidR="00496C9B" w:rsidRPr="00FA0462" w:rsidRDefault="00496C9B" w:rsidP="00300A3F">
            <w:pPr>
              <w:jc w:val="center"/>
              <w:rPr>
                <w:sz w:val="18"/>
                <w:szCs w:val="18"/>
              </w:rPr>
            </w:pPr>
            <w:r w:rsidRPr="00FA0462">
              <w:rPr>
                <w:sz w:val="18"/>
                <w:szCs w:val="18"/>
              </w:rPr>
              <w:sym w:font="Wingdings" w:char="F0FC"/>
            </w:r>
          </w:p>
        </w:tc>
        <w:tc>
          <w:tcPr>
            <w:tcW w:w="990" w:type="dxa"/>
            <w:vAlign w:val="center"/>
          </w:tcPr>
          <w:p w:rsidR="00496C9B" w:rsidRPr="00FA0462" w:rsidRDefault="00496C9B" w:rsidP="00300A3F">
            <w:pPr>
              <w:jc w:val="center"/>
              <w:rPr>
                <w:sz w:val="18"/>
                <w:szCs w:val="18"/>
                <w:u w:val="single"/>
              </w:rPr>
            </w:pPr>
            <w:r w:rsidRPr="00FA0462">
              <w:rPr>
                <w:sz w:val="18"/>
                <w:szCs w:val="18"/>
                <w:u w:val="single"/>
              </w:rPr>
              <w:t>&gt;</w:t>
            </w:r>
            <w:r w:rsidRPr="00FA0462">
              <w:rPr>
                <w:sz w:val="18"/>
                <w:szCs w:val="18"/>
              </w:rPr>
              <w:t>3</w:t>
            </w:r>
          </w:p>
        </w:tc>
      </w:tr>
    </w:tbl>
    <w:p w:rsidR="001C44D6" w:rsidRDefault="001C44D6" w:rsidP="00F72AB5">
      <w:pPr>
        <w:jc w:val="both"/>
        <w:rPr>
          <w:sz w:val="22"/>
          <w:szCs w:val="22"/>
        </w:rPr>
      </w:pPr>
    </w:p>
    <w:p w:rsidR="006A1101" w:rsidRDefault="006A1101" w:rsidP="00F72AB5">
      <w:pPr>
        <w:jc w:val="both"/>
        <w:rPr>
          <w:sz w:val="22"/>
          <w:szCs w:val="22"/>
        </w:rPr>
      </w:pPr>
    </w:p>
    <w:p w:rsidR="00E95DDD" w:rsidRPr="003854C5" w:rsidRDefault="006A1101" w:rsidP="00F72AB5">
      <w:pPr>
        <w:jc w:val="both"/>
        <w:rPr>
          <w:sz w:val="22"/>
          <w:szCs w:val="22"/>
        </w:rPr>
      </w:pPr>
      <w:r w:rsidRPr="003854C5">
        <w:rPr>
          <w:sz w:val="22"/>
          <w:szCs w:val="22"/>
        </w:rPr>
        <w:t>Thank you for your commitment to teaching and education and your in</w:t>
      </w:r>
      <w:r w:rsidR="00BD2F47" w:rsidRPr="003854C5">
        <w:rPr>
          <w:sz w:val="22"/>
          <w:szCs w:val="22"/>
        </w:rPr>
        <w:t>terest in the Teaching Academy.</w:t>
      </w:r>
      <w:r w:rsidRPr="003854C5">
        <w:rPr>
          <w:sz w:val="22"/>
          <w:szCs w:val="22"/>
        </w:rPr>
        <w:t xml:space="preserve"> </w:t>
      </w:r>
      <w:r w:rsidR="00E95DDD" w:rsidRPr="003854C5">
        <w:rPr>
          <w:sz w:val="22"/>
          <w:szCs w:val="22"/>
        </w:rPr>
        <w:t xml:space="preserve">If you have any questions, </w:t>
      </w:r>
      <w:r w:rsidR="003854C5" w:rsidRPr="003854C5">
        <w:rPr>
          <w:sz w:val="22"/>
          <w:szCs w:val="22"/>
        </w:rPr>
        <w:t>there</w:t>
      </w:r>
      <w:r w:rsidR="003854C5" w:rsidRPr="003854C5">
        <w:rPr>
          <w:sz w:val="22"/>
          <w:szCs w:val="22"/>
        </w:rPr>
        <w:t xml:space="preserve"> are contacts in each department that have agreed to volunteer their time be to on call to answer questions from prospective Teaching Academy members. </w:t>
      </w:r>
      <w:r w:rsidR="003854C5" w:rsidRPr="003854C5">
        <w:rPr>
          <w:sz w:val="22"/>
          <w:szCs w:val="22"/>
        </w:rPr>
        <w:t>P</w:t>
      </w:r>
      <w:r w:rsidR="00E95DDD" w:rsidRPr="003854C5">
        <w:rPr>
          <w:sz w:val="22"/>
          <w:szCs w:val="22"/>
        </w:rPr>
        <w:t xml:space="preserve">lease contact </w:t>
      </w:r>
      <w:hyperlink r:id="rId8" w:history="1">
        <w:r w:rsidR="003854C5" w:rsidRPr="003854C5">
          <w:rPr>
            <w:rStyle w:val="Hyperlink"/>
            <w:sz w:val="22"/>
            <w:szCs w:val="22"/>
          </w:rPr>
          <w:t>Teaching.Academy@med.uvm.edu</w:t>
        </w:r>
      </w:hyperlink>
      <w:r w:rsidR="003854C5" w:rsidRPr="003854C5">
        <w:rPr>
          <w:sz w:val="22"/>
          <w:szCs w:val="22"/>
        </w:rPr>
        <w:t xml:space="preserve"> for your department contact.</w:t>
      </w:r>
    </w:p>
    <w:p w:rsidR="000B3271" w:rsidRPr="003854C5" w:rsidRDefault="000B3271" w:rsidP="00F72AB5">
      <w:pPr>
        <w:jc w:val="both"/>
        <w:rPr>
          <w:sz w:val="22"/>
          <w:szCs w:val="22"/>
        </w:rPr>
      </w:pPr>
    </w:p>
    <w:p w:rsidR="006A1101" w:rsidRPr="003854C5" w:rsidRDefault="006A1101" w:rsidP="00F72AB5">
      <w:pPr>
        <w:jc w:val="both"/>
        <w:rPr>
          <w:sz w:val="22"/>
          <w:szCs w:val="22"/>
        </w:rPr>
      </w:pPr>
    </w:p>
    <w:p w:rsidR="00F72AB5" w:rsidRPr="003854C5" w:rsidRDefault="00BF2100" w:rsidP="00F72AB5">
      <w:pPr>
        <w:jc w:val="both"/>
        <w:rPr>
          <w:sz w:val="22"/>
          <w:szCs w:val="22"/>
        </w:rPr>
      </w:pPr>
      <w:r w:rsidRPr="003854C5">
        <w:rPr>
          <w:sz w:val="22"/>
          <w:szCs w:val="22"/>
        </w:rPr>
        <w:t>Kathryn Huggett, PhD</w:t>
      </w:r>
    </w:p>
    <w:p w:rsidR="00365A18" w:rsidRPr="003854C5" w:rsidRDefault="00365A18" w:rsidP="00365A18">
      <w:pPr>
        <w:pStyle w:val="PlainText"/>
        <w:rPr>
          <w:rFonts w:ascii="Times New Roman" w:hAnsi="Times New Roman" w:cs="Times New Roman"/>
        </w:rPr>
      </w:pPr>
      <w:r w:rsidRPr="003854C5">
        <w:rPr>
          <w:rFonts w:ascii="Times New Roman" w:hAnsi="Times New Roman" w:cs="Times New Roman"/>
        </w:rPr>
        <w:t xml:space="preserve">Director, </w:t>
      </w:r>
      <w:proofErr w:type="gramStart"/>
      <w:r w:rsidRPr="003854C5">
        <w:rPr>
          <w:rFonts w:ascii="Times New Roman" w:hAnsi="Times New Roman" w:cs="Times New Roman"/>
        </w:rPr>
        <w:t>The</w:t>
      </w:r>
      <w:proofErr w:type="gramEnd"/>
      <w:r w:rsidRPr="003854C5">
        <w:rPr>
          <w:rFonts w:ascii="Times New Roman" w:hAnsi="Times New Roman" w:cs="Times New Roman"/>
        </w:rPr>
        <w:t xml:space="preserve"> Teaching Academy </w:t>
      </w:r>
    </w:p>
    <w:p w:rsidR="00365A18" w:rsidRPr="003854C5" w:rsidRDefault="00365A18" w:rsidP="00365A18">
      <w:pPr>
        <w:pStyle w:val="PlainText"/>
        <w:rPr>
          <w:rFonts w:ascii="Times New Roman" w:hAnsi="Times New Roman" w:cs="Times New Roman"/>
        </w:rPr>
      </w:pPr>
      <w:r w:rsidRPr="003854C5">
        <w:rPr>
          <w:rFonts w:ascii="Times New Roman" w:hAnsi="Times New Roman" w:cs="Times New Roman"/>
        </w:rPr>
        <w:t xml:space="preserve">Robert </w:t>
      </w:r>
      <w:proofErr w:type="spellStart"/>
      <w:r w:rsidRPr="003854C5">
        <w:rPr>
          <w:rFonts w:ascii="Times New Roman" w:hAnsi="Times New Roman" w:cs="Times New Roman"/>
        </w:rPr>
        <w:t>Larner</w:t>
      </w:r>
      <w:proofErr w:type="spellEnd"/>
      <w:r w:rsidRPr="003854C5">
        <w:rPr>
          <w:rFonts w:ascii="Times New Roman" w:hAnsi="Times New Roman" w:cs="Times New Roman"/>
        </w:rPr>
        <w:t>, M.D. ’42 Professor in Medical Education</w:t>
      </w:r>
    </w:p>
    <w:p w:rsidR="00365A18" w:rsidRPr="003854C5" w:rsidRDefault="00365A18" w:rsidP="00365A18">
      <w:pPr>
        <w:pStyle w:val="PlainText"/>
        <w:rPr>
          <w:rFonts w:ascii="Times New Roman" w:hAnsi="Times New Roman" w:cs="Times New Roman"/>
        </w:rPr>
      </w:pPr>
      <w:r w:rsidRPr="003854C5">
        <w:rPr>
          <w:rFonts w:ascii="Times New Roman" w:hAnsi="Times New Roman" w:cs="Times New Roman"/>
        </w:rPr>
        <w:t>Assistant Dean for Medical Education</w:t>
      </w:r>
    </w:p>
    <w:p w:rsidR="00365A18" w:rsidRPr="003854C5" w:rsidRDefault="00365A18" w:rsidP="00365A18">
      <w:pPr>
        <w:pStyle w:val="PlainText"/>
        <w:rPr>
          <w:rFonts w:ascii="Times New Roman" w:hAnsi="Times New Roman" w:cs="Times New Roman"/>
        </w:rPr>
      </w:pPr>
      <w:r w:rsidRPr="003854C5">
        <w:rPr>
          <w:rFonts w:ascii="Times New Roman" w:hAnsi="Times New Roman" w:cs="Times New Roman"/>
        </w:rPr>
        <w:t xml:space="preserve">The Robert </w:t>
      </w:r>
      <w:proofErr w:type="spellStart"/>
      <w:r w:rsidRPr="003854C5">
        <w:rPr>
          <w:rFonts w:ascii="Times New Roman" w:hAnsi="Times New Roman" w:cs="Times New Roman"/>
        </w:rPr>
        <w:t>Larner</w:t>
      </w:r>
      <w:proofErr w:type="spellEnd"/>
      <w:r w:rsidRPr="003854C5">
        <w:rPr>
          <w:rFonts w:ascii="Times New Roman" w:hAnsi="Times New Roman" w:cs="Times New Roman"/>
        </w:rPr>
        <w:t>, M.D. College of Medicine at the University of Vermont </w:t>
      </w:r>
    </w:p>
    <w:p w:rsidR="003854C5" w:rsidRPr="003854C5" w:rsidRDefault="003854C5" w:rsidP="003854C5">
      <w:pPr>
        <w:pStyle w:val="PlainText"/>
        <w:rPr>
          <w:rFonts w:ascii="Times New Roman" w:hAnsi="Times New Roman" w:cs="Times New Roman"/>
        </w:rPr>
      </w:pPr>
      <w:hyperlink r:id="rId9" w:history="1">
        <w:r w:rsidRPr="003854C5">
          <w:rPr>
            <w:rStyle w:val="Hyperlink"/>
            <w:rFonts w:ascii="Times New Roman" w:hAnsi="Times New Roman" w:cs="Times New Roman"/>
          </w:rPr>
          <w:t>Kathryn.Huggett@med.uvm.edu</w:t>
        </w:r>
      </w:hyperlink>
    </w:p>
    <w:p w:rsidR="0080132B" w:rsidRDefault="0080132B">
      <w:pPr>
        <w:rPr>
          <w:sz w:val="22"/>
          <w:szCs w:val="22"/>
        </w:rPr>
        <w:sectPr w:rsidR="0080132B" w:rsidSect="0080132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sz w:val="22"/>
          <w:szCs w:val="22"/>
        </w:rPr>
        <w:br w:type="page"/>
      </w:r>
    </w:p>
    <w:p w:rsidR="00765C2B" w:rsidRDefault="0080132B" w:rsidP="0080132B">
      <w:pPr>
        <w:jc w:val="center"/>
        <w:rPr>
          <w:b/>
        </w:rPr>
      </w:pPr>
      <w:r w:rsidRPr="00803C96">
        <w:rPr>
          <w:b/>
        </w:rPr>
        <w:lastRenderedPageBreak/>
        <w:t>QUICK START GUIDE</w:t>
      </w:r>
    </w:p>
    <w:p w:rsidR="002D2A5E" w:rsidRPr="00803C96" w:rsidRDefault="002D2A5E" w:rsidP="0080132B">
      <w:pPr>
        <w:jc w:val="center"/>
        <w:rPr>
          <w:b/>
        </w:rPr>
      </w:pPr>
    </w:p>
    <w:p w:rsidR="0080132B" w:rsidRPr="00803C96" w:rsidRDefault="0080132B" w:rsidP="0080132B">
      <w:pPr>
        <w:rPr>
          <w:sz w:val="22"/>
          <w:szCs w:val="22"/>
        </w:rPr>
      </w:pPr>
      <w:r w:rsidRPr="00803C96">
        <w:rPr>
          <w:sz w:val="22"/>
          <w:szCs w:val="22"/>
        </w:rPr>
        <w:t xml:space="preserve">The teaching portfolio is a synopsis of the education record and not a duplication of a CV.  </w:t>
      </w:r>
    </w:p>
    <w:p w:rsidR="0080132B" w:rsidRPr="00803C96" w:rsidRDefault="0080132B" w:rsidP="0080132B">
      <w:pPr>
        <w:rPr>
          <w:sz w:val="22"/>
          <w:szCs w:val="22"/>
        </w:rPr>
      </w:pPr>
      <w:r w:rsidRPr="00803C96">
        <w:rPr>
          <w:sz w:val="22"/>
          <w:szCs w:val="22"/>
        </w:rPr>
        <w:t>Like an artist</w:t>
      </w:r>
      <w:r>
        <w:rPr>
          <w:sz w:val="22"/>
          <w:szCs w:val="22"/>
        </w:rPr>
        <w:t>’s portfolio</w:t>
      </w:r>
      <w:r w:rsidRPr="00803C96">
        <w:rPr>
          <w:sz w:val="22"/>
          <w:szCs w:val="22"/>
        </w:rPr>
        <w:t>, only provide a few examples of your best work.</w:t>
      </w:r>
    </w:p>
    <w:p w:rsidR="00D85AA7" w:rsidRDefault="00D85AA7" w:rsidP="0080132B">
      <w:pPr>
        <w:contextualSpacing/>
        <w:rPr>
          <w:sz w:val="22"/>
          <w:szCs w:val="22"/>
        </w:rPr>
      </w:pPr>
    </w:p>
    <w:p w:rsidR="0080132B" w:rsidRPr="00803C96" w:rsidRDefault="0080132B" w:rsidP="0080132B">
      <w:pPr>
        <w:contextualSpacing/>
        <w:rPr>
          <w:sz w:val="22"/>
          <w:szCs w:val="22"/>
          <w:u w:val="single"/>
        </w:rPr>
      </w:pPr>
      <w:r w:rsidRPr="00803C96">
        <w:rPr>
          <w:b/>
          <w:sz w:val="22"/>
          <w:szCs w:val="22"/>
          <w:u w:val="single"/>
        </w:rPr>
        <w:t>Required</w:t>
      </w:r>
      <w:r w:rsidRPr="00803C96">
        <w:rPr>
          <w:sz w:val="22"/>
          <w:szCs w:val="22"/>
          <w:u w:val="single"/>
        </w:rPr>
        <w:t xml:space="preserve"> Elements</w:t>
      </w:r>
      <w:r>
        <w:rPr>
          <w:sz w:val="22"/>
          <w:szCs w:val="22"/>
          <w:u w:val="single"/>
        </w:rPr>
        <w:t xml:space="preserve"> (Items 1-5)</w:t>
      </w:r>
      <w:r w:rsidRPr="00803C96">
        <w:rPr>
          <w:sz w:val="22"/>
          <w:szCs w:val="22"/>
          <w:u w:val="single"/>
        </w:rPr>
        <w:t>:</w:t>
      </w:r>
    </w:p>
    <w:p w:rsidR="0080132B" w:rsidRPr="00803C96" w:rsidRDefault="0080132B" w:rsidP="0080132B">
      <w:pPr>
        <w:contextualSpacing/>
        <w:rPr>
          <w:sz w:val="22"/>
          <w:szCs w:val="22"/>
          <w:u w:val="single"/>
        </w:rPr>
      </w:pPr>
    </w:p>
    <w:p w:rsidR="0080132B" w:rsidRPr="00803C96" w:rsidRDefault="0080132B" w:rsidP="0080132B">
      <w:pPr>
        <w:pStyle w:val="ListParagraph"/>
        <w:numPr>
          <w:ilvl w:val="0"/>
          <w:numId w:val="22"/>
        </w:numPr>
        <w:rPr>
          <w:sz w:val="22"/>
          <w:szCs w:val="22"/>
        </w:rPr>
      </w:pPr>
      <w:r w:rsidRPr="00803C96">
        <w:rPr>
          <w:sz w:val="22"/>
          <w:szCs w:val="22"/>
        </w:rPr>
        <w:t xml:space="preserve">Fill in the </w:t>
      </w:r>
      <w:r w:rsidRPr="00803C96">
        <w:rPr>
          <w:b/>
          <w:sz w:val="22"/>
          <w:szCs w:val="22"/>
        </w:rPr>
        <w:t>Cover Page</w:t>
      </w:r>
      <w:r w:rsidRPr="00803C96">
        <w:rPr>
          <w:sz w:val="22"/>
          <w:szCs w:val="22"/>
        </w:rPr>
        <w:t xml:space="preserve"> where you will</w:t>
      </w:r>
      <w:r>
        <w:rPr>
          <w:sz w:val="22"/>
          <w:szCs w:val="22"/>
        </w:rPr>
        <w:t>:</w:t>
      </w:r>
      <w:r w:rsidRPr="00803C96">
        <w:rPr>
          <w:sz w:val="22"/>
          <w:szCs w:val="22"/>
        </w:rPr>
        <w:t xml:space="preserve"> </w:t>
      </w:r>
    </w:p>
    <w:p w:rsidR="0080132B" w:rsidRPr="00803C96" w:rsidRDefault="0080132B" w:rsidP="0080132B">
      <w:pPr>
        <w:pStyle w:val="ListParagraph"/>
        <w:numPr>
          <w:ilvl w:val="2"/>
          <w:numId w:val="23"/>
        </w:numPr>
        <w:rPr>
          <w:sz w:val="22"/>
          <w:szCs w:val="22"/>
        </w:rPr>
      </w:pPr>
      <w:r w:rsidRPr="00803C96">
        <w:rPr>
          <w:sz w:val="22"/>
          <w:szCs w:val="22"/>
        </w:rPr>
        <w:t>Check the membership ca</w:t>
      </w:r>
      <w:r>
        <w:rPr>
          <w:sz w:val="22"/>
          <w:szCs w:val="22"/>
        </w:rPr>
        <w:t>tegory you are applying for and</w:t>
      </w:r>
      <w:r w:rsidRPr="00803C96">
        <w:rPr>
          <w:sz w:val="22"/>
          <w:szCs w:val="22"/>
        </w:rPr>
        <w:t xml:space="preserve"> then choose the appropriate # of education domains (e.g. applying for </w:t>
      </w:r>
      <w:r w:rsidRPr="00803C96">
        <w:rPr>
          <w:i/>
          <w:sz w:val="22"/>
          <w:szCs w:val="22"/>
        </w:rPr>
        <w:t>Member</w:t>
      </w:r>
      <w:r w:rsidRPr="00803C96">
        <w:rPr>
          <w:sz w:val="22"/>
          <w:szCs w:val="22"/>
        </w:rPr>
        <w:t xml:space="preserve"> choose 1 domain, </w:t>
      </w:r>
      <w:r w:rsidRPr="00803C96">
        <w:rPr>
          <w:i/>
          <w:sz w:val="22"/>
          <w:szCs w:val="22"/>
        </w:rPr>
        <w:t>Master Teacher</w:t>
      </w:r>
      <w:r w:rsidRPr="00803C96">
        <w:rPr>
          <w:sz w:val="22"/>
          <w:szCs w:val="22"/>
        </w:rPr>
        <w:t xml:space="preserve"> 2 domains)</w:t>
      </w:r>
    </w:p>
    <w:p w:rsidR="0080132B" w:rsidRPr="008E47E0" w:rsidRDefault="0080132B" w:rsidP="0080132B">
      <w:pPr>
        <w:pStyle w:val="ListParagraph"/>
        <w:numPr>
          <w:ilvl w:val="4"/>
          <w:numId w:val="23"/>
        </w:numPr>
        <w:rPr>
          <w:sz w:val="22"/>
          <w:szCs w:val="22"/>
        </w:rPr>
      </w:pPr>
      <w:r w:rsidRPr="00803C96">
        <w:rPr>
          <w:sz w:val="22"/>
          <w:szCs w:val="22"/>
        </w:rPr>
        <w:t>Check ONLY the education domains on which your membership will be based</w:t>
      </w:r>
      <w:r>
        <w:rPr>
          <w:sz w:val="22"/>
          <w:szCs w:val="22"/>
        </w:rPr>
        <w:t>.</w:t>
      </w:r>
    </w:p>
    <w:p w:rsidR="0080132B" w:rsidRPr="00803C96" w:rsidRDefault="0080132B" w:rsidP="0080132B">
      <w:pPr>
        <w:pStyle w:val="ListParagraph"/>
        <w:numPr>
          <w:ilvl w:val="4"/>
          <w:numId w:val="23"/>
        </w:numPr>
        <w:rPr>
          <w:sz w:val="22"/>
          <w:szCs w:val="22"/>
        </w:rPr>
      </w:pPr>
      <w:r>
        <w:rPr>
          <w:sz w:val="22"/>
          <w:szCs w:val="22"/>
        </w:rPr>
        <w:t>If you fill out more domains on your cover page than required, please make it clear in your letter of intent which of the domains you would like your membership based on.</w:t>
      </w:r>
    </w:p>
    <w:p w:rsidR="0080132B" w:rsidRPr="00803C96" w:rsidRDefault="0080132B" w:rsidP="0080132B">
      <w:pPr>
        <w:pStyle w:val="ListParagraph"/>
        <w:ind w:left="2520"/>
        <w:rPr>
          <w:sz w:val="22"/>
          <w:szCs w:val="22"/>
        </w:rPr>
      </w:pPr>
    </w:p>
    <w:p w:rsidR="0080132B" w:rsidRPr="00803C96" w:rsidRDefault="00765C2B" w:rsidP="0080132B">
      <w:pPr>
        <w:pStyle w:val="ListParagraph"/>
        <w:ind w:left="360"/>
        <w:rPr>
          <w:sz w:val="22"/>
          <w:szCs w:val="22"/>
        </w:rPr>
      </w:pPr>
      <w:r>
        <w:rPr>
          <w:sz w:val="22"/>
          <w:szCs w:val="22"/>
        </w:rPr>
        <w:t>2.   Write a ½- 1</w:t>
      </w:r>
      <w:r w:rsidR="00B3687D">
        <w:rPr>
          <w:sz w:val="22"/>
          <w:szCs w:val="22"/>
        </w:rPr>
        <w:t xml:space="preserve"> </w:t>
      </w:r>
      <w:r w:rsidR="0080132B" w:rsidRPr="00803C96">
        <w:rPr>
          <w:sz w:val="22"/>
          <w:szCs w:val="22"/>
        </w:rPr>
        <w:t xml:space="preserve">page </w:t>
      </w:r>
      <w:r w:rsidR="0080132B">
        <w:rPr>
          <w:b/>
          <w:sz w:val="22"/>
          <w:szCs w:val="22"/>
        </w:rPr>
        <w:t>Statement</w:t>
      </w:r>
      <w:r w:rsidR="0080132B" w:rsidRPr="00803C96">
        <w:rPr>
          <w:b/>
          <w:sz w:val="22"/>
          <w:szCs w:val="22"/>
        </w:rPr>
        <w:t xml:space="preserve"> of Intent</w:t>
      </w:r>
      <w:r w:rsidR="0080132B" w:rsidRPr="00803C96">
        <w:rPr>
          <w:sz w:val="22"/>
          <w:szCs w:val="22"/>
        </w:rPr>
        <w:t xml:space="preserve"> </w:t>
      </w:r>
      <w:r w:rsidR="0080132B">
        <w:rPr>
          <w:sz w:val="22"/>
          <w:szCs w:val="22"/>
        </w:rPr>
        <w:t>the purpose of which</w:t>
      </w:r>
      <w:r w:rsidR="0080132B" w:rsidRPr="00803C96">
        <w:rPr>
          <w:sz w:val="22"/>
          <w:szCs w:val="22"/>
        </w:rPr>
        <w:t xml:space="preserve"> is</w:t>
      </w:r>
      <w:r w:rsidR="0080132B">
        <w:rPr>
          <w:sz w:val="22"/>
          <w:szCs w:val="22"/>
        </w:rPr>
        <w:t xml:space="preserve"> to</w:t>
      </w:r>
      <w:r w:rsidR="0080132B" w:rsidRPr="00803C96">
        <w:rPr>
          <w:sz w:val="22"/>
          <w:szCs w:val="22"/>
        </w:rPr>
        <w:t>:</w:t>
      </w:r>
    </w:p>
    <w:p w:rsidR="0080132B" w:rsidRPr="00803C96" w:rsidRDefault="0080132B" w:rsidP="0080132B">
      <w:pPr>
        <w:pStyle w:val="ListParagraph"/>
        <w:numPr>
          <w:ilvl w:val="2"/>
          <w:numId w:val="25"/>
        </w:numPr>
        <w:rPr>
          <w:sz w:val="22"/>
          <w:szCs w:val="22"/>
        </w:rPr>
      </w:pPr>
      <w:r w:rsidRPr="00803C96">
        <w:rPr>
          <w:sz w:val="22"/>
          <w:szCs w:val="22"/>
        </w:rPr>
        <w:t>Impart to the reviewer who you are:</w:t>
      </w:r>
    </w:p>
    <w:p w:rsidR="0080132B" w:rsidRPr="00803C96" w:rsidRDefault="0080132B" w:rsidP="0080132B">
      <w:pPr>
        <w:pStyle w:val="ListParagraph"/>
        <w:numPr>
          <w:ilvl w:val="4"/>
          <w:numId w:val="25"/>
        </w:numPr>
        <w:rPr>
          <w:sz w:val="22"/>
          <w:szCs w:val="22"/>
        </w:rPr>
      </w:pPr>
      <w:r w:rsidRPr="00803C96">
        <w:rPr>
          <w:sz w:val="22"/>
          <w:szCs w:val="22"/>
        </w:rPr>
        <w:t>Overview:  what you do; how does te</w:t>
      </w:r>
      <w:r>
        <w:rPr>
          <w:sz w:val="22"/>
          <w:szCs w:val="22"/>
        </w:rPr>
        <w:t>aching/education fit in to your</w:t>
      </w:r>
      <w:r w:rsidRPr="00803C96">
        <w:rPr>
          <w:sz w:val="22"/>
          <w:szCs w:val="22"/>
        </w:rPr>
        <w:t xml:space="preserve"> daily practice</w:t>
      </w:r>
      <w:r>
        <w:rPr>
          <w:sz w:val="22"/>
          <w:szCs w:val="22"/>
        </w:rPr>
        <w:t>?</w:t>
      </w:r>
    </w:p>
    <w:p w:rsidR="0080132B" w:rsidRPr="00803C96" w:rsidRDefault="0080132B" w:rsidP="0080132B">
      <w:pPr>
        <w:pStyle w:val="ListParagraph"/>
        <w:numPr>
          <w:ilvl w:val="4"/>
          <w:numId w:val="25"/>
        </w:numPr>
        <w:rPr>
          <w:sz w:val="22"/>
          <w:szCs w:val="22"/>
        </w:rPr>
      </w:pPr>
      <w:r w:rsidRPr="00803C96">
        <w:rPr>
          <w:sz w:val="22"/>
          <w:szCs w:val="22"/>
        </w:rPr>
        <w:t xml:space="preserve">What do you </w:t>
      </w:r>
      <w:r>
        <w:rPr>
          <w:sz w:val="22"/>
          <w:szCs w:val="22"/>
        </w:rPr>
        <w:t>wish</w:t>
      </w:r>
      <w:r w:rsidRPr="00803C96">
        <w:rPr>
          <w:sz w:val="22"/>
          <w:szCs w:val="22"/>
        </w:rPr>
        <w:t xml:space="preserve"> to get out of the Teaching Academy?</w:t>
      </w:r>
    </w:p>
    <w:p w:rsidR="0080132B" w:rsidRDefault="0080132B" w:rsidP="0080132B">
      <w:pPr>
        <w:pStyle w:val="ListParagraph"/>
        <w:numPr>
          <w:ilvl w:val="4"/>
          <w:numId w:val="25"/>
        </w:numPr>
        <w:rPr>
          <w:sz w:val="22"/>
          <w:szCs w:val="22"/>
        </w:rPr>
      </w:pPr>
      <w:r>
        <w:rPr>
          <w:sz w:val="22"/>
          <w:szCs w:val="22"/>
        </w:rPr>
        <w:t>What do you intend</w:t>
      </w:r>
      <w:r w:rsidRPr="00803C96">
        <w:rPr>
          <w:sz w:val="22"/>
          <w:szCs w:val="22"/>
        </w:rPr>
        <w:t xml:space="preserve"> to give back to the Teaching Academy?</w:t>
      </w:r>
    </w:p>
    <w:p w:rsidR="0080132B" w:rsidRPr="00803C96" w:rsidRDefault="0080132B" w:rsidP="0080132B">
      <w:pPr>
        <w:pStyle w:val="ListParagraph"/>
        <w:ind w:left="2520"/>
        <w:rPr>
          <w:sz w:val="22"/>
          <w:szCs w:val="22"/>
        </w:rPr>
      </w:pPr>
    </w:p>
    <w:p w:rsidR="0080132B" w:rsidRPr="00BB696A" w:rsidRDefault="0080132B" w:rsidP="0080132B">
      <w:pPr>
        <w:ind w:left="360"/>
        <w:contextualSpacing/>
        <w:rPr>
          <w:sz w:val="22"/>
          <w:szCs w:val="22"/>
        </w:rPr>
      </w:pPr>
      <w:r w:rsidRPr="00803C96">
        <w:rPr>
          <w:sz w:val="22"/>
          <w:szCs w:val="22"/>
        </w:rPr>
        <w:t xml:space="preserve">3.  Request that your Chair or Supervisor write a </w:t>
      </w:r>
      <w:r w:rsidRPr="00803C96">
        <w:rPr>
          <w:b/>
          <w:sz w:val="22"/>
          <w:szCs w:val="22"/>
        </w:rPr>
        <w:t>Letter of Support</w:t>
      </w:r>
      <w:r w:rsidR="002D2A5E">
        <w:rPr>
          <w:b/>
          <w:sz w:val="22"/>
          <w:szCs w:val="22"/>
        </w:rPr>
        <w:t xml:space="preserve"> </w:t>
      </w:r>
      <w:r>
        <w:rPr>
          <w:b/>
          <w:sz w:val="22"/>
          <w:szCs w:val="22"/>
        </w:rPr>
        <w:t>-</w:t>
      </w:r>
      <w:r w:rsidR="002D2A5E">
        <w:rPr>
          <w:b/>
          <w:sz w:val="22"/>
          <w:szCs w:val="22"/>
        </w:rPr>
        <w:t xml:space="preserve"> </w:t>
      </w:r>
      <w:r w:rsidRPr="00BB696A">
        <w:rPr>
          <w:sz w:val="22"/>
          <w:szCs w:val="22"/>
        </w:rPr>
        <w:t xml:space="preserve">use the provided template. </w:t>
      </w:r>
    </w:p>
    <w:p w:rsidR="0080132B" w:rsidRDefault="0080132B" w:rsidP="00365A18">
      <w:pPr>
        <w:pStyle w:val="ListParagraph"/>
        <w:numPr>
          <w:ilvl w:val="2"/>
          <w:numId w:val="26"/>
        </w:numPr>
        <w:rPr>
          <w:sz w:val="22"/>
          <w:szCs w:val="22"/>
        </w:rPr>
      </w:pPr>
      <w:r w:rsidRPr="00803C96">
        <w:rPr>
          <w:sz w:val="22"/>
          <w:szCs w:val="22"/>
        </w:rPr>
        <w:t>Template available on our website:</w:t>
      </w:r>
      <w:r w:rsidR="00F8552E" w:rsidRPr="00F8552E">
        <w:rPr>
          <w:sz w:val="20"/>
          <w:szCs w:val="22"/>
        </w:rPr>
        <w:t xml:space="preserve"> </w:t>
      </w:r>
      <w:r w:rsidR="00365A18" w:rsidRPr="00365A18">
        <w:rPr>
          <w:sz w:val="22"/>
          <w:szCs w:val="22"/>
        </w:rPr>
        <w:t>http://www.med.uvm.edu/teachingacademy/apply</w:t>
      </w:r>
    </w:p>
    <w:p w:rsidR="0080132B" w:rsidRPr="00803C96" w:rsidRDefault="0080132B" w:rsidP="0080132B">
      <w:pPr>
        <w:pStyle w:val="ListParagraph"/>
        <w:numPr>
          <w:ilvl w:val="2"/>
          <w:numId w:val="26"/>
        </w:numPr>
        <w:rPr>
          <w:sz w:val="22"/>
          <w:szCs w:val="22"/>
        </w:rPr>
      </w:pPr>
      <w:r>
        <w:rPr>
          <w:sz w:val="22"/>
          <w:szCs w:val="22"/>
        </w:rPr>
        <w:t>Protégé applicants must also include a letter of support from their Teaching Academy sponsor</w:t>
      </w:r>
    </w:p>
    <w:p w:rsidR="0080132B" w:rsidRPr="005D62CE" w:rsidRDefault="0080132B" w:rsidP="0080132B">
      <w:pPr>
        <w:pStyle w:val="ListParagraph"/>
        <w:ind w:left="1080"/>
        <w:rPr>
          <w:sz w:val="22"/>
          <w:szCs w:val="22"/>
        </w:rPr>
      </w:pPr>
    </w:p>
    <w:p w:rsidR="0080132B" w:rsidRPr="00F8552E" w:rsidRDefault="0080132B" w:rsidP="00F8552E">
      <w:pPr>
        <w:pStyle w:val="ListParagraph"/>
        <w:numPr>
          <w:ilvl w:val="0"/>
          <w:numId w:val="28"/>
        </w:numPr>
        <w:rPr>
          <w:sz w:val="22"/>
          <w:szCs w:val="22"/>
        </w:rPr>
      </w:pPr>
      <w:r w:rsidRPr="00F8552E">
        <w:rPr>
          <w:sz w:val="22"/>
          <w:szCs w:val="22"/>
        </w:rPr>
        <w:t>Fill in the Teaching Record Table (a required component for ALL applicants)</w:t>
      </w:r>
    </w:p>
    <w:p w:rsidR="0080132B" w:rsidRPr="00803C96" w:rsidRDefault="0080132B" w:rsidP="0080132B">
      <w:pPr>
        <w:pStyle w:val="ListParagraph"/>
        <w:rPr>
          <w:sz w:val="22"/>
          <w:szCs w:val="22"/>
        </w:rPr>
      </w:pPr>
    </w:p>
    <w:p w:rsidR="0080132B" w:rsidRPr="00DB69C5" w:rsidRDefault="0080132B" w:rsidP="0080132B">
      <w:pPr>
        <w:pStyle w:val="ListParagraph"/>
        <w:numPr>
          <w:ilvl w:val="0"/>
          <w:numId w:val="28"/>
        </w:numPr>
        <w:rPr>
          <w:sz w:val="22"/>
          <w:szCs w:val="22"/>
        </w:rPr>
      </w:pPr>
      <w:r w:rsidRPr="00DB69C5">
        <w:rPr>
          <w:sz w:val="22"/>
          <w:szCs w:val="22"/>
        </w:rPr>
        <w:t xml:space="preserve">Start your portfolio with the </w:t>
      </w:r>
      <w:r w:rsidRPr="00DB69C5">
        <w:rPr>
          <w:b/>
          <w:sz w:val="22"/>
          <w:szCs w:val="22"/>
        </w:rPr>
        <w:t xml:space="preserve">Educational Scholarship </w:t>
      </w:r>
      <w:r w:rsidRPr="00DB69C5">
        <w:rPr>
          <w:sz w:val="22"/>
          <w:szCs w:val="22"/>
        </w:rPr>
        <w:t>Domain(s) you checked on the cover page</w:t>
      </w:r>
    </w:p>
    <w:p w:rsidR="0080132B" w:rsidRPr="00DB69C5" w:rsidRDefault="0080132B" w:rsidP="0080132B">
      <w:pPr>
        <w:pStyle w:val="ListParagraph"/>
        <w:numPr>
          <w:ilvl w:val="0"/>
          <w:numId w:val="29"/>
        </w:numPr>
        <w:rPr>
          <w:sz w:val="22"/>
          <w:szCs w:val="22"/>
        </w:rPr>
      </w:pPr>
      <w:r w:rsidRPr="00DB69C5">
        <w:rPr>
          <w:sz w:val="22"/>
          <w:szCs w:val="22"/>
        </w:rPr>
        <w:t>Quantity, Quality, and Engagement Criteria (Q</w:t>
      </w:r>
      <w:r w:rsidRPr="00DB69C5">
        <w:rPr>
          <w:sz w:val="22"/>
          <w:szCs w:val="22"/>
          <w:vertAlign w:val="superscript"/>
        </w:rPr>
        <w:t>2</w:t>
      </w:r>
      <w:r w:rsidRPr="00DB69C5">
        <w:rPr>
          <w:sz w:val="22"/>
          <w:szCs w:val="22"/>
        </w:rPr>
        <w:t xml:space="preserve"> Engagement) </w:t>
      </w:r>
    </w:p>
    <w:p w:rsidR="0080132B" w:rsidRPr="00DB69C5" w:rsidRDefault="0080132B" w:rsidP="0080132B">
      <w:pPr>
        <w:pStyle w:val="ListParagraph"/>
        <w:numPr>
          <w:ilvl w:val="0"/>
          <w:numId w:val="29"/>
        </w:numPr>
        <w:rPr>
          <w:sz w:val="22"/>
          <w:szCs w:val="22"/>
        </w:rPr>
      </w:pPr>
      <w:r w:rsidRPr="00DB69C5">
        <w:rPr>
          <w:sz w:val="22"/>
          <w:szCs w:val="22"/>
        </w:rPr>
        <w:t xml:space="preserve">With the exception of </w:t>
      </w:r>
      <w:r w:rsidRPr="00DB69C5">
        <w:rPr>
          <w:b/>
          <w:sz w:val="22"/>
          <w:szCs w:val="22"/>
        </w:rPr>
        <w:t>Educational Research</w:t>
      </w:r>
      <w:r w:rsidRPr="00DB69C5">
        <w:rPr>
          <w:sz w:val="22"/>
          <w:szCs w:val="22"/>
        </w:rPr>
        <w:t>, the remaining 4 domains each have a Q</w:t>
      </w:r>
      <w:r w:rsidRPr="00DB69C5">
        <w:rPr>
          <w:sz w:val="22"/>
          <w:szCs w:val="22"/>
          <w:vertAlign w:val="superscript"/>
        </w:rPr>
        <w:t>2</w:t>
      </w:r>
      <w:r w:rsidRPr="00DB69C5">
        <w:rPr>
          <w:sz w:val="22"/>
          <w:szCs w:val="22"/>
        </w:rPr>
        <w:t xml:space="preserve"> Engagement page as part of the application</w:t>
      </w:r>
    </w:p>
    <w:p w:rsidR="0080132B" w:rsidRPr="00DB69C5" w:rsidRDefault="0080132B" w:rsidP="0080132B">
      <w:pPr>
        <w:pStyle w:val="ListParagraph"/>
        <w:numPr>
          <w:ilvl w:val="0"/>
          <w:numId w:val="29"/>
        </w:numPr>
        <w:rPr>
          <w:sz w:val="22"/>
          <w:szCs w:val="22"/>
        </w:rPr>
      </w:pPr>
      <w:r w:rsidRPr="00DB69C5">
        <w:rPr>
          <w:sz w:val="22"/>
          <w:szCs w:val="22"/>
        </w:rPr>
        <w:t xml:space="preserve">In this section the </w:t>
      </w:r>
    </w:p>
    <w:p w:rsidR="0080132B" w:rsidRPr="00DB69C5" w:rsidRDefault="0080132B" w:rsidP="0080132B">
      <w:pPr>
        <w:pStyle w:val="ListParagraph"/>
        <w:numPr>
          <w:ilvl w:val="2"/>
          <w:numId w:val="30"/>
        </w:numPr>
        <w:rPr>
          <w:sz w:val="22"/>
          <w:szCs w:val="22"/>
        </w:rPr>
      </w:pPr>
      <w:r w:rsidRPr="00DB69C5">
        <w:rPr>
          <w:sz w:val="22"/>
          <w:szCs w:val="22"/>
        </w:rPr>
        <w:t>Left-hand column is narrative/descriptive</w:t>
      </w:r>
    </w:p>
    <w:p w:rsidR="0080132B" w:rsidRPr="00DB69C5" w:rsidRDefault="0080132B" w:rsidP="0080132B">
      <w:pPr>
        <w:pStyle w:val="ListParagraph"/>
        <w:numPr>
          <w:ilvl w:val="2"/>
          <w:numId w:val="30"/>
        </w:numPr>
        <w:rPr>
          <w:sz w:val="22"/>
          <w:szCs w:val="22"/>
        </w:rPr>
      </w:pPr>
      <w:r w:rsidRPr="00DB69C5">
        <w:rPr>
          <w:sz w:val="22"/>
          <w:szCs w:val="22"/>
        </w:rPr>
        <w:t>Right-hand column is generally bullet items</w:t>
      </w:r>
    </w:p>
    <w:p w:rsidR="0080132B" w:rsidRPr="00DB69C5" w:rsidRDefault="0080132B" w:rsidP="0080132B">
      <w:pPr>
        <w:pStyle w:val="ListParagraph"/>
        <w:numPr>
          <w:ilvl w:val="2"/>
          <w:numId w:val="29"/>
        </w:numPr>
        <w:rPr>
          <w:b/>
          <w:sz w:val="22"/>
          <w:szCs w:val="22"/>
        </w:rPr>
      </w:pPr>
      <w:r w:rsidRPr="00DB69C5">
        <w:rPr>
          <w:b/>
          <w:sz w:val="22"/>
          <w:szCs w:val="22"/>
        </w:rPr>
        <w:t xml:space="preserve">Delete all italic </w:t>
      </w:r>
      <w:r w:rsidR="00F5129C">
        <w:rPr>
          <w:b/>
          <w:sz w:val="22"/>
          <w:szCs w:val="22"/>
        </w:rPr>
        <w:t xml:space="preserve">sample </w:t>
      </w:r>
      <w:r w:rsidRPr="00DB69C5">
        <w:rPr>
          <w:b/>
          <w:sz w:val="22"/>
          <w:szCs w:val="22"/>
        </w:rPr>
        <w:t>text once you have completed this column</w:t>
      </w:r>
    </w:p>
    <w:p w:rsidR="0080132B" w:rsidRPr="00DB69C5" w:rsidRDefault="0080132B" w:rsidP="0080132B">
      <w:pPr>
        <w:pStyle w:val="ListParagraph"/>
        <w:numPr>
          <w:ilvl w:val="2"/>
          <w:numId w:val="29"/>
        </w:numPr>
        <w:rPr>
          <w:sz w:val="22"/>
          <w:szCs w:val="22"/>
        </w:rPr>
      </w:pPr>
      <w:r w:rsidRPr="00DB69C5">
        <w:rPr>
          <w:sz w:val="22"/>
          <w:szCs w:val="22"/>
        </w:rPr>
        <w:t>Use bullets to refer to pages in your CV or items in your appendix</w:t>
      </w:r>
    </w:p>
    <w:p w:rsidR="00365A18" w:rsidRPr="00365A18" w:rsidRDefault="00365A18" w:rsidP="00365A18">
      <w:pPr>
        <w:pStyle w:val="PlainText"/>
        <w:numPr>
          <w:ilvl w:val="0"/>
          <w:numId w:val="29"/>
        </w:numPr>
        <w:rPr>
          <w:rFonts w:ascii="Times New Roman" w:hAnsi="Times New Roman" w:cs="Times New Roman"/>
          <w:i/>
          <w:iCs/>
        </w:rPr>
      </w:pPr>
      <w:r w:rsidRPr="00365A18">
        <w:rPr>
          <w:rFonts w:ascii="Times New Roman" w:hAnsi="Times New Roman" w:cs="Times New Roman"/>
          <w:i/>
          <w:iCs/>
        </w:rPr>
        <w:t>For additional guidance and examples of how to describe your Evidence for Quantity, Quality and Engagement within the portfolio, we recommend you consult this article and in particular, the table on page 1006.</w:t>
      </w:r>
    </w:p>
    <w:p w:rsidR="00365A18" w:rsidRPr="00365A18" w:rsidRDefault="00365A18" w:rsidP="00365A18">
      <w:pPr>
        <w:pStyle w:val="PlainText"/>
        <w:ind w:left="720"/>
        <w:rPr>
          <w:rFonts w:ascii="Times New Roman" w:hAnsi="Times New Roman" w:cs="Times New Roman"/>
        </w:rPr>
      </w:pPr>
      <w:r w:rsidRPr="00365A18">
        <w:rPr>
          <w:rFonts w:ascii="Times New Roman" w:hAnsi="Times New Roman" w:cs="Times New Roman"/>
        </w:rPr>
        <w:t xml:space="preserve">Simpson D, Fincher RM, </w:t>
      </w:r>
      <w:proofErr w:type="spellStart"/>
      <w:r w:rsidRPr="00365A18">
        <w:rPr>
          <w:rFonts w:ascii="Times New Roman" w:hAnsi="Times New Roman" w:cs="Times New Roman"/>
        </w:rPr>
        <w:t>Hafler</w:t>
      </w:r>
      <w:proofErr w:type="spellEnd"/>
      <w:r w:rsidRPr="00365A18">
        <w:rPr>
          <w:rFonts w:ascii="Times New Roman" w:hAnsi="Times New Roman" w:cs="Times New Roman"/>
        </w:rPr>
        <w:t xml:space="preserve"> JP, Irby DM, Richards BF, Rosenfeld GC, </w:t>
      </w:r>
      <w:proofErr w:type="spellStart"/>
      <w:r w:rsidRPr="00365A18">
        <w:rPr>
          <w:rFonts w:ascii="Times New Roman" w:hAnsi="Times New Roman" w:cs="Times New Roman"/>
        </w:rPr>
        <w:t>Viggiano</w:t>
      </w:r>
      <w:proofErr w:type="spellEnd"/>
      <w:r w:rsidRPr="00365A18">
        <w:rPr>
          <w:rFonts w:ascii="Times New Roman" w:hAnsi="Times New Roman" w:cs="Times New Roman"/>
        </w:rPr>
        <w:t xml:space="preserve"> TR. Advancing educators and education by defining the components and evidence associated with educational scholarship. Medical education. 2007 Oct 1</w:t>
      </w:r>
      <w:proofErr w:type="gramStart"/>
      <w:r w:rsidRPr="00365A18">
        <w:rPr>
          <w:rFonts w:ascii="Times New Roman" w:hAnsi="Times New Roman" w:cs="Times New Roman"/>
        </w:rPr>
        <w:t>;41</w:t>
      </w:r>
      <w:proofErr w:type="gramEnd"/>
      <w:r w:rsidRPr="00365A18">
        <w:rPr>
          <w:rFonts w:ascii="Times New Roman" w:hAnsi="Times New Roman" w:cs="Times New Roman"/>
        </w:rPr>
        <w:t>(10):1002-9</w:t>
      </w:r>
      <w:r w:rsidR="00B36095">
        <w:rPr>
          <w:rFonts w:ascii="Times New Roman" w:hAnsi="Times New Roman" w:cs="Times New Roman"/>
        </w:rPr>
        <w:t xml:space="preserve">. </w:t>
      </w:r>
      <w:bookmarkStart w:id="0" w:name="_GoBack"/>
      <w:bookmarkEnd w:id="0"/>
      <w:r w:rsidRPr="00365A18">
        <w:rPr>
          <w:rFonts w:ascii="Times New Roman" w:hAnsi="Times New Roman" w:cs="Times New Roman"/>
        </w:rPr>
        <w:t>.</w:t>
      </w:r>
      <w:hyperlink r:id="rId16" w:history="1">
        <w:r w:rsidRPr="00365A18">
          <w:rPr>
            <w:rStyle w:val="Hyperlink"/>
            <w:rFonts w:ascii="Times New Roman" w:hAnsi="Times New Roman" w:cs="Times New Roman"/>
          </w:rPr>
          <w:t>https://doi.org/10.1111/j.1365-2923.2007.02844.x</w:t>
        </w:r>
      </w:hyperlink>
    </w:p>
    <w:p w:rsidR="0080132B" w:rsidRPr="00B46052" w:rsidRDefault="0080132B" w:rsidP="0080132B">
      <w:pPr>
        <w:pStyle w:val="ListParagraph"/>
        <w:ind w:left="1440"/>
        <w:rPr>
          <w:sz w:val="22"/>
          <w:szCs w:val="22"/>
        </w:rPr>
      </w:pPr>
    </w:p>
    <w:p w:rsidR="0080132B" w:rsidRDefault="0080132B" w:rsidP="0080132B">
      <w:pPr>
        <w:ind w:left="360"/>
        <w:contextualSpacing/>
        <w:rPr>
          <w:sz w:val="22"/>
          <w:szCs w:val="22"/>
        </w:rPr>
      </w:pPr>
      <w:r>
        <w:rPr>
          <w:sz w:val="22"/>
          <w:szCs w:val="22"/>
        </w:rPr>
        <w:t xml:space="preserve">6.  </w:t>
      </w:r>
      <w:r w:rsidRPr="00BA6BA4">
        <w:rPr>
          <w:b/>
          <w:sz w:val="22"/>
          <w:szCs w:val="22"/>
        </w:rPr>
        <w:t>OPTIONAL</w:t>
      </w:r>
      <w:r>
        <w:rPr>
          <w:sz w:val="22"/>
          <w:szCs w:val="22"/>
        </w:rPr>
        <w:t xml:space="preserve"> Elements:</w:t>
      </w:r>
    </w:p>
    <w:p w:rsidR="0080132B" w:rsidRDefault="0080132B" w:rsidP="0080132B">
      <w:pPr>
        <w:pStyle w:val="ListParagraph"/>
        <w:numPr>
          <w:ilvl w:val="2"/>
          <w:numId w:val="27"/>
        </w:numPr>
        <w:rPr>
          <w:sz w:val="22"/>
          <w:szCs w:val="22"/>
        </w:rPr>
      </w:pPr>
      <w:r>
        <w:rPr>
          <w:sz w:val="22"/>
          <w:szCs w:val="22"/>
        </w:rPr>
        <w:t>Supplemental domain-specific templates are provided in addition to the Q</w:t>
      </w:r>
      <w:r w:rsidRPr="00200BD1">
        <w:rPr>
          <w:sz w:val="22"/>
          <w:szCs w:val="22"/>
          <w:vertAlign w:val="superscript"/>
        </w:rPr>
        <w:t>2</w:t>
      </w:r>
      <w:r>
        <w:rPr>
          <w:sz w:val="22"/>
          <w:szCs w:val="22"/>
        </w:rPr>
        <w:t xml:space="preserve"> Engagement pages</w:t>
      </w:r>
    </w:p>
    <w:p w:rsidR="0080132B" w:rsidRDefault="0080132B" w:rsidP="0080132B">
      <w:pPr>
        <w:pStyle w:val="ListParagraph"/>
        <w:numPr>
          <w:ilvl w:val="4"/>
          <w:numId w:val="27"/>
        </w:numPr>
        <w:rPr>
          <w:sz w:val="22"/>
          <w:szCs w:val="22"/>
        </w:rPr>
      </w:pPr>
      <w:r>
        <w:rPr>
          <w:sz w:val="22"/>
          <w:szCs w:val="22"/>
        </w:rPr>
        <w:t xml:space="preserve">These are optional and may be used to present one or two </w:t>
      </w:r>
      <w:r w:rsidRPr="00EE565A">
        <w:rPr>
          <w:sz w:val="22"/>
          <w:szCs w:val="22"/>
          <w:u w:val="single"/>
        </w:rPr>
        <w:t>illustrative examples</w:t>
      </w:r>
    </w:p>
    <w:p w:rsidR="0080132B" w:rsidRDefault="0080132B" w:rsidP="0080132B">
      <w:pPr>
        <w:pStyle w:val="ListParagraph"/>
        <w:numPr>
          <w:ilvl w:val="2"/>
          <w:numId w:val="27"/>
        </w:numPr>
        <w:rPr>
          <w:sz w:val="22"/>
          <w:szCs w:val="22"/>
        </w:rPr>
      </w:pPr>
      <w:r>
        <w:rPr>
          <w:sz w:val="22"/>
          <w:szCs w:val="22"/>
        </w:rPr>
        <w:t>You may fill out greater than the required educational domain sections</w:t>
      </w:r>
    </w:p>
    <w:p w:rsidR="00F8552E" w:rsidRPr="00F8552E" w:rsidRDefault="0080132B" w:rsidP="00A0382C">
      <w:pPr>
        <w:pStyle w:val="ListParagraph"/>
        <w:numPr>
          <w:ilvl w:val="4"/>
          <w:numId w:val="27"/>
        </w:numPr>
      </w:pPr>
      <w:r w:rsidRPr="00F8552E">
        <w:rPr>
          <w:sz w:val="22"/>
          <w:szCs w:val="22"/>
        </w:rPr>
        <w:t>This is an excellent means of</w:t>
      </w:r>
      <w:r w:rsidR="00765C2B" w:rsidRPr="00F8552E">
        <w:rPr>
          <w:sz w:val="22"/>
          <w:szCs w:val="22"/>
        </w:rPr>
        <w:t xml:space="preserve"> documenting your teaching and </w:t>
      </w:r>
      <w:r w:rsidRPr="00F8552E">
        <w:rPr>
          <w:sz w:val="22"/>
          <w:szCs w:val="22"/>
        </w:rPr>
        <w:t>getting additional feedback</w:t>
      </w:r>
    </w:p>
    <w:p w:rsidR="00365A18" w:rsidRPr="00B36095" w:rsidRDefault="0080132B" w:rsidP="00F8552E">
      <w:pPr>
        <w:pStyle w:val="ListParagraph"/>
        <w:numPr>
          <w:ilvl w:val="4"/>
          <w:numId w:val="27"/>
        </w:numPr>
      </w:pPr>
      <w:r w:rsidRPr="00F8552E">
        <w:rPr>
          <w:sz w:val="22"/>
          <w:szCs w:val="22"/>
        </w:rPr>
        <w:t xml:space="preserve">HOWEVER, be clear in your </w:t>
      </w:r>
      <w:r w:rsidR="00D85AA7">
        <w:rPr>
          <w:b/>
          <w:sz w:val="22"/>
          <w:szCs w:val="22"/>
        </w:rPr>
        <w:t>Statement</w:t>
      </w:r>
      <w:r w:rsidRPr="00F8552E">
        <w:rPr>
          <w:b/>
          <w:sz w:val="22"/>
          <w:szCs w:val="22"/>
        </w:rPr>
        <w:t xml:space="preserve"> of Intent</w:t>
      </w:r>
      <w:r w:rsidRPr="00F8552E">
        <w:rPr>
          <w:sz w:val="22"/>
          <w:szCs w:val="22"/>
        </w:rPr>
        <w:t xml:space="preserve"> which doma</w:t>
      </w:r>
      <w:r w:rsidR="00765C2B" w:rsidRPr="00F8552E">
        <w:rPr>
          <w:sz w:val="22"/>
          <w:szCs w:val="22"/>
        </w:rPr>
        <w:t>ins</w:t>
      </w:r>
      <w:r w:rsidR="00B36095">
        <w:rPr>
          <w:sz w:val="22"/>
          <w:szCs w:val="22"/>
        </w:rPr>
        <w:t xml:space="preserve"> constitute your application.</w:t>
      </w:r>
    </w:p>
    <w:p w:rsidR="00365A18" w:rsidRDefault="00365A18" w:rsidP="00F8552E">
      <w:pPr>
        <w:rPr>
          <w:b/>
          <w:sz w:val="20"/>
          <w:szCs w:val="22"/>
          <w:u w:val="single"/>
        </w:rPr>
      </w:pPr>
    </w:p>
    <w:p w:rsidR="00365A18" w:rsidRDefault="00365A18" w:rsidP="00F8552E">
      <w:pPr>
        <w:rPr>
          <w:b/>
          <w:sz w:val="20"/>
          <w:szCs w:val="22"/>
          <w:u w:val="single"/>
        </w:rPr>
      </w:pPr>
    </w:p>
    <w:p w:rsidR="00F8552E" w:rsidRPr="00365A18" w:rsidRDefault="00F8552E" w:rsidP="00F8552E">
      <w:pPr>
        <w:rPr>
          <w:b/>
          <w:sz w:val="22"/>
          <w:szCs w:val="22"/>
          <w:u w:val="single"/>
        </w:rPr>
      </w:pPr>
      <w:r w:rsidRPr="00365A18">
        <w:rPr>
          <w:b/>
          <w:sz w:val="22"/>
          <w:szCs w:val="22"/>
          <w:u w:val="single"/>
        </w:rPr>
        <w:lastRenderedPageBreak/>
        <w:t>Helpful Hints:</w:t>
      </w:r>
    </w:p>
    <w:p w:rsidR="00F8552E" w:rsidRPr="00365A18" w:rsidRDefault="00F8552E" w:rsidP="00F8552E">
      <w:pPr>
        <w:pStyle w:val="ListParagraph"/>
        <w:numPr>
          <w:ilvl w:val="0"/>
          <w:numId w:val="24"/>
        </w:numPr>
        <w:rPr>
          <w:sz w:val="22"/>
          <w:szCs w:val="22"/>
        </w:rPr>
      </w:pPr>
      <w:r w:rsidRPr="00365A18">
        <w:rPr>
          <w:sz w:val="22"/>
          <w:szCs w:val="22"/>
        </w:rPr>
        <w:t>Checking boxes within the Teaching Portfolio forms can be accomplished by using a “double-click”</w:t>
      </w:r>
    </w:p>
    <w:p w:rsidR="00F8552E" w:rsidRPr="00365A18" w:rsidRDefault="00F8552E" w:rsidP="00F8552E">
      <w:pPr>
        <w:pStyle w:val="ListParagraph"/>
        <w:numPr>
          <w:ilvl w:val="0"/>
          <w:numId w:val="24"/>
        </w:numPr>
        <w:rPr>
          <w:sz w:val="22"/>
          <w:szCs w:val="22"/>
        </w:rPr>
      </w:pPr>
      <w:r w:rsidRPr="00365A18">
        <w:rPr>
          <w:sz w:val="22"/>
          <w:szCs w:val="22"/>
        </w:rPr>
        <w:t xml:space="preserve">Be aware of limiting steps: generally, the most time consuming and sensitive elements are respectfully the </w:t>
      </w:r>
      <w:r w:rsidRPr="00365A18">
        <w:rPr>
          <w:b/>
          <w:sz w:val="22"/>
          <w:szCs w:val="22"/>
        </w:rPr>
        <w:t>Teaching Record Table</w:t>
      </w:r>
      <w:r w:rsidRPr="00365A18">
        <w:rPr>
          <w:sz w:val="22"/>
          <w:szCs w:val="22"/>
        </w:rPr>
        <w:t xml:space="preserve"> and the </w:t>
      </w:r>
      <w:r w:rsidRPr="00365A18">
        <w:rPr>
          <w:b/>
          <w:sz w:val="22"/>
          <w:szCs w:val="22"/>
        </w:rPr>
        <w:t>Letter of Support</w:t>
      </w:r>
      <w:r w:rsidRPr="00365A18">
        <w:rPr>
          <w:sz w:val="22"/>
          <w:szCs w:val="22"/>
        </w:rPr>
        <w:t xml:space="preserve"> (as it is written/approved/signed by your Chair or supervisor)</w:t>
      </w:r>
    </w:p>
    <w:p w:rsidR="00F8552E" w:rsidRPr="00365A18" w:rsidRDefault="00F8552E" w:rsidP="00F8552E">
      <w:pPr>
        <w:pStyle w:val="ListParagraph"/>
        <w:numPr>
          <w:ilvl w:val="0"/>
          <w:numId w:val="24"/>
        </w:numPr>
        <w:rPr>
          <w:sz w:val="22"/>
          <w:szCs w:val="22"/>
        </w:rPr>
      </w:pPr>
      <w:r w:rsidRPr="00365A18">
        <w:rPr>
          <w:sz w:val="22"/>
          <w:szCs w:val="22"/>
        </w:rPr>
        <w:t xml:space="preserve">The Teaching </w:t>
      </w:r>
      <w:r w:rsidR="00365A18" w:rsidRPr="00365A18">
        <w:rPr>
          <w:sz w:val="22"/>
          <w:szCs w:val="22"/>
        </w:rPr>
        <w:t>Portfolio</w:t>
      </w:r>
      <w:r w:rsidRPr="00365A18">
        <w:rPr>
          <w:sz w:val="22"/>
          <w:szCs w:val="22"/>
        </w:rPr>
        <w:t xml:space="preserve"> has direct application to all five of UVM’s RPT “Green Sheet” sections (e.g. the </w:t>
      </w:r>
      <w:r w:rsidRPr="00365A18">
        <w:rPr>
          <w:b/>
          <w:sz w:val="22"/>
          <w:szCs w:val="22"/>
        </w:rPr>
        <w:t>Teaching Record Table</w:t>
      </w:r>
      <w:r w:rsidRPr="00365A18">
        <w:rPr>
          <w:sz w:val="22"/>
          <w:szCs w:val="22"/>
        </w:rPr>
        <w:t xml:space="preserve"> mirrors section 2B of the Green Sheets).  A copy of the current Green Sheets with step by step correlation to the Teaching Portfolio is available on our website: http://www.med.uvm.edu/teachingacademy</w:t>
      </w:r>
    </w:p>
    <w:sectPr w:rsidR="00F8552E" w:rsidRPr="00365A18" w:rsidSect="002D2A5E">
      <w:headerReference w:type="default" r:id="rId17"/>
      <w:footerReference w:type="default" r:id="rId18"/>
      <w:pgSz w:w="12240" w:h="15840"/>
      <w:pgMar w:top="720" w:right="720" w:bottom="720" w:left="720" w:header="720" w:footer="432"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8B0" w:rsidRDefault="00CD58B0" w:rsidP="00C6470E">
      <w:r>
        <w:separator/>
      </w:r>
    </w:p>
  </w:endnote>
  <w:endnote w:type="continuationSeparator" w:id="0">
    <w:p w:rsidR="00CD58B0" w:rsidRDefault="00CD58B0" w:rsidP="00C6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095" w:rsidRDefault="00B36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B0" w:rsidRPr="00755CFB" w:rsidRDefault="002D2A5E" w:rsidP="009A3FB5">
    <w:pPr>
      <w:pStyle w:val="Footer"/>
      <w:tabs>
        <w:tab w:val="clear" w:pos="4680"/>
        <w:tab w:val="clear" w:pos="9360"/>
        <w:tab w:val="center" w:pos="5580"/>
        <w:tab w:val="right" w:pos="10620"/>
        <w:tab w:val="right" w:pos="14310"/>
      </w:tabs>
      <w:rPr>
        <w:rFonts w:ascii="Arial Narrow" w:hAnsi="Arial Narrow"/>
        <w:sz w:val="20"/>
        <w:szCs w:val="20"/>
      </w:rPr>
    </w:pPr>
    <w:r>
      <w:rPr>
        <w:rFonts w:ascii="Arial Narrow" w:hAnsi="Arial Narrow"/>
        <w:sz w:val="20"/>
        <w:szCs w:val="20"/>
      </w:rPr>
      <w:t>Kathryn Huggett, PhD</w:t>
    </w:r>
    <w:r>
      <w:rPr>
        <w:rFonts w:ascii="Arial Narrow" w:hAnsi="Arial Narrow"/>
        <w:sz w:val="20"/>
        <w:szCs w:val="20"/>
      </w:rPr>
      <w:tab/>
    </w:r>
    <w:r w:rsidR="00B3687D">
      <w:rPr>
        <w:rFonts w:ascii="Arial Narrow" w:hAnsi="Arial Narrow"/>
        <w:sz w:val="20"/>
        <w:szCs w:val="20"/>
      </w:rPr>
      <w:t xml:space="preserve">The </w:t>
    </w:r>
    <w:r w:rsidR="00CD58B0">
      <w:rPr>
        <w:rFonts w:ascii="Arial Narrow" w:hAnsi="Arial Narrow"/>
        <w:sz w:val="20"/>
        <w:szCs w:val="20"/>
      </w:rPr>
      <w:t>Teaching Academy</w:t>
    </w:r>
    <w:r w:rsidR="00B3687D">
      <w:rPr>
        <w:rFonts w:ascii="Arial Narrow" w:hAnsi="Arial Narrow"/>
        <w:sz w:val="20"/>
        <w:szCs w:val="20"/>
      </w:rPr>
      <w:t xml:space="preserve"> at UVM Larner College of Medicine</w:t>
    </w:r>
    <w:r w:rsidR="00CD58B0">
      <w:rPr>
        <w:rFonts w:ascii="Arial Narrow" w:hAnsi="Arial Narrow"/>
        <w:sz w:val="20"/>
        <w:szCs w:val="20"/>
      </w:rPr>
      <w:tab/>
      <w:t xml:space="preserve">Updated </w:t>
    </w:r>
    <w:r w:rsidR="003854C5">
      <w:rPr>
        <w:rFonts w:ascii="Arial Narrow" w:hAnsi="Arial Narrow"/>
        <w:sz w:val="20"/>
        <w:szCs w:val="20"/>
      </w:rPr>
      <w:t>8</w:t>
    </w:r>
    <w:r w:rsidR="00365A18">
      <w:rPr>
        <w:rFonts w:ascii="Arial Narrow" w:hAnsi="Arial Narrow"/>
        <w:sz w:val="20"/>
        <w:szCs w:val="20"/>
      </w:rPr>
      <w:t>/2018</w:t>
    </w:r>
  </w:p>
  <w:p w:rsidR="00CD58B0" w:rsidRDefault="00CD58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095" w:rsidRDefault="00B360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A5E" w:rsidRPr="00755CFB" w:rsidRDefault="002D2A5E" w:rsidP="002D2A5E">
    <w:pPr>
      <w:pStyle w:val="Footer"/>
      <w:tabs>
        <w:tab w:val="clear" w:pos="4680"/>
        <w:tab w:val="clear" w:pos="9360"/>
        <w:tab w:val="center" w:pos="5580"/>
        <w:tab w:val="right" w:pos="10620"/>
        <w:tab w:val="right" w:pos="14310"/>
      </w:tabs>
      <w:rPr>
        <w:rFonts w:ascii="Arial Narrow" w:hAnsi="Arial Narrow"/>
        <w:sz w:val="20"/>
        <w:szCs w:val="20"/>
      </w:rPr>
    </w:pPr>
    <w:r>
      <w:rPr>
        <w:rFonts w:ascii="Arial Narrow" w:hAnsi="Arial Narrow"/>
        <w:sz w:val="20"/>
        <w:szCs w:val="20"/>
      </w:rPr>
      <w:t>Kathryn Huggett, PhD</w:t>
    </w:r>
    <w:r>
      <w:rPr>
        <w:rFonts w:ascii="Arial Narrow" w:hAnsi="Arial Narrow"/>
        <w:sz w:val="20"/>
        <w:szCs w:val="20"/>
      </w:rPr>
      <w:tab/>
    </w:r>
    <w:r w:rsidR="00B3687D">
      <w:rPr>
        <w:rFonts w:ascii="Arial Narrow" w:hAnsi="Arial Narrow"/>
        <w:sz w:val="20"/>
        <w:szCs w:val="20"/>
      </w:rPr>
      <w:t>The Teaching Academy at UVM Larner College of Medicine</w:t>
    </w:r>
    <w:r>
      <w:rPr>
        <w:rFonts w:ascii="Arial Narrow" w:hAnsi="Arial Narrow"/>
        <w:sz w:val="20"/>
        <w:szCs w:val="20"/>
      </w:rPr>
      <w:tab/>
      <w:t xml:space="preserve">Updated </w:t>
    </w:r>
    <w:r w:rsidR="003854C5">
      <w:rPr>
        <w:rFonts w:ascii="Arial Narrow" w:hAnsi="Arial Narrow"/>
        <w:sz w:val="20"/>
        <w:szCs w:val="20"/>
      </w:rPr>
      <w:t>8</w:t>
    </w:r>
    <w:r w:rsidR="00365A18">
      <w:rPr>
        <w:rFonts w:ascii="Arial Narrow" w:hAnsi="Arial Narrow"/>
        <w:sz w:val="20"/>
        <w:szCs w:val="20"/>
      </w:rPr>
      <w:t>/2018</w:t>
    </w:r>
  </w:p>
  <w:p w:rsidR="00CD58B0" w:rsidRPr="00CE03E7" w:rsidRDefault="00CD58B0" w:rsidP="00CE0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8B0" w:rsidRDefault="00CD58B0" w:rsidP="00C6470E">
      <w:r>
        <w:separator/>
      </w:r>
    </w:p>
  </w:footnote>
  <w:footnote w:type="continuationSeparator" w:id="0">
    <w:p w:rsidR="00CD58B0" w:rsidRDefault="00CD58B0" w:rsidP="00C64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095" w:rsidRDefault="00B36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6E8" w:rsidRDefault="007D56E8" w:rsidP="007D56E8">
    <w:pPr>
      <w:pStyle w:val="Header"/>
      <w:jc w:val="center"/>
    </w:pPr>
    <w:r w:rsidRPr="007D56E8">
      <w:rPr>
        <w:noProof/>
      </w:rPr>
      <w:drawing>
        <wp:inline distT="0" distB="0" distL="0" distR="0" wp14:anchorId="7CB5F4DE" wp14:editId="6B7FE2A1">
          <wp:extent cx="2944325" cy="741872"/>
          <wp:effectExtent l="0" t="0" r="8890" b="1270"/>
          <wp:docPr id="2" name="Picture 2" descr="Teaching Academy Logo" title="Teaching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roups\MedicalStudentEducation\Teaching Academy\TEACHING_ACADEMY_LOGO_MASTERS\TA_Logo_Long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251" cy="75067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095" w:rsidRDefault="00B360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B0" w:rsidRPr="00CE03E7" w:rsidRDefault="007D56E8" w:rsidP="007D56E8">
    <w:pPr>
      <w:pStyle w:val="Header"/>
      <w:jc w:val="center"/>
    </w:pPr>
    <w:r w:rsidRPr="007D56E8">
      <w:rPr>
        <w:noProof/>
      </w:rPr>
      <w:drawing>
        <wp:inline distT="0" distB="0" distL="0" distR="0" wp14:anchorId="6F89F6E5" wp14:editId="1AD1B4F1">
          <wp:extent cx="2944325" cy="741872"/>
          <wp:effectExtent l="0" t="0" r="8890" b="1270"/>
          <wp:docPr id="5" name="Picture 5" descr="Teaching Academy Logo" title="Teaching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roups\MedicalStudentEducation\Teaching Academy\TEACHING_ACADEMY_LOGO_MASTERS\TA_Logo_Long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251" cy="750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3068"/>
    <w:multiLevelType w:val="hybridMultilevel"/>
    <w:tmpl w:val="6D9A3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F17B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C11220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E67F67"/>
    <w:multiLevelType w:val="multilevel"/>
    <w:tmpl w:val="CDAA8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9700C2"/>
    <w:multiLevelType w:val="hybridMultilevel"/>
    <w:tmpl w:val="A528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37CFA"/>
    <w:multiLevelType w:val="hybridMultilevel"/>
    <w:tmpl w:val="98F2FD0C"/>
    <w:lvl w:ilvl="0" w:tplc="F2E852C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E6C7B"/>
    <w:multiLevelType w:val="hybridMultilevel"/>
    <w:tmpl w:val="D422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83C60"/>
    <w:multiLevelType w:val="hybridMultilevel"/>
    <w:tmpl w:val="8C8A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C78B5"/>
    <w:multiLevelType w:val="hybridMultilevel"/>
    <w:tmpl w:val="274CF3CA"/>
    <w:lvl w:ilvl="0" w:tplc="BD341190">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E262692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A0FB0"/>
    <w:multiLevelType w:val="hybridMultilevel"/>
    <w:tmpl w:val="F810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30FD8"/>
    <w:multiLevelType w:val="hybridMultilevel"/>
    <w:tmpl w:val="0B64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D6EE3"/>
    <w:multiLevelType w:val="hybridMultilevel"/>
    <w:tmpl w:val="AA28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D3611"/>
    <w:multiLevelType w:val="hybridMultilevel"/>
    <w:tmpl w:val="EEC467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11C95"/>
    <w:multiLevelType w:val="hybridMultilevel"/>
    <w:tmpl w:val="F17E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E1F98"/>
    <w:multiLevelType w:val="hybridMultilevel"/>
    <w:tmpl w:val="6A1E5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B393B"/>
    <w:multiLevelType w:val="hybridMultilevel"/>
    <w:tmpl w:val="06A0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212CE"/>
    <w:multiLevelType w:val="hybridMultilevel"/>
    <w:tmpl w:val="2348CE0A"/>
    <w:lvl w:ilvl="0" w:tplc="E1B6B03A">
      <w:start w:val="1"/>
      <w:numFmt w:val="bullet"/>
      <w:lvlText w:val="•"/>
      <w:lvlJc w:val="left"/>
      <w:pPr>
        <w:tabs>
          <w:tab w:val="num" w:pos="720"/>
        </w:tabs>
        <w:ind w:left="720" w:hanging="360"/>
      </w:pPr>
      <w:rPr>
        <w:rFonts w:ascii="Arial" w:hAnsi="Arial" w:hint="default"/>
      </w:rPr>
    </w:lvl>
    <w:lvl w:ilvl="1" w:tplc="3F4A6E16">
      <w:start w:val="1"/>
      <w:numFmt w:val="bullet"/>
      <w:lvlText w:val="•"/>
      <w:lvlJc w:val="left"/>
      <w:pPr>
        <w:tabs>
          <w:tab w:val="num" w:pos="1440"/>
        </w:tabs>
        <w:ind w:left="1440" w:hanging="360"/>
      </w:pPr>
      <w:rPr>
        <w:rFonts w:ascii="Arial" w:hAnsi="Arial" w:hint="default"/>
      </w:rPr>
    </w:lvl>
    <w:lvl w:ilvl="2" w:tplc="E1AADA44" w:tentative="1">
      <w:start w:val="1"/>
      <w:numFmt w:val="bullet"/>
      <w:lvlText w:val="•"/>
      <w:lvlJc w:val="left"/>
      <w:pPr>
        <w:tabs>
          <w:tab w:val="num" w:pos="2160"/>
        </w:tabs>
        <w:ind w:left="2160" w:hanging="360"/>
      </w:pPr>
      <w:rPr>
        <w:rFonts w:ascii="Arial" w:hAnsi="Arial" w:hint="default"/>
      </w:rPr>
    </w:lvl>
    <w:lvl w:ilvl="3" w:tplc="E794DEE2" w:tentative="1">
      <w:start w:val="1"/>
      <w:numFmt w:val="bullet"/>
      <w:lvlText w:val="•"/>
      <w:lvlJc w:val="left"/>
      <w:pPr>
        <w:tabs>
          <w:tab w:val="num" w:pos="2880"/>
        </w:tabs>
        <w:ind w:left="2880" w:hanging="360"/>
      </w:pPr>
      <w:rPr>
        <w:rFonts w:ascii="Arial" w:hAnsi="Arial" w:hint="default"/>
      </w:rPr>
    </w:lvl>
    <w:lvl w:ilvl="4" w:tplc="13666E84" w:tentative="1">
      <w:start w:val="1"/>
      <w:numFmt w:val="bullet"/>
      <w:lvlText w:val="•"/>
      <w:lvlJc w:val="left"/>
      <w:pPr>
        <w:tabs>
          <w:tab w:val="num" w:pos="3600"/>
        </w:tabs>
        <w:ind w:left="3600" w:hanging="360"/>
      </w:pPr>
      <w:rPr>
        <w:rFonts w:ascii="Arial" w:hAnsi="Arial" w:hint="default"/>
      </w:rPr>
    </w:lvl>
    <w:lvl w:ilvl="5" w:tplc="2C8EC874" w:tentative="1">
      <w:start w:val="1"/>
      <w:numFmt w:val="bullet"/>
      <w:lvlText w:val="•"/>
      <w:lvlJc w:val="left"/>
      <w:pPr>
        <w:tabs>
          <w:tab w:val="num" w:pos="4320"/>
        </w:tabs>
        <w:ind w:left="4320" w:hanging="360"/>
      </w:pPr>
      <w:rPr>
        <w:rFonts w:ascii="Arial" w:hAnsi="Arial" w:hint="default"/>
      </w:rPr>
    </w:lvl>
    <w:lvl w:ilvl="6" w:tplc="B88209A4" w:tentative="1">
      <w:start w:val="1"/>
      <w:numFmt w:val="bullet"/>
      <w:lvlText w:val="•"/>
      <w:lvlJc w:val="left"/>
      <w:pPr>
        <w:tabs>
          <w:tab w:val="num" w:pos="5040"/>
        </w:tabs>
        <w:ind w:left="5040" w:hanging="360"/>
      </w:pPr>
      <w:rPr>
        <w:rFonts w:ascii="Arial" w:hAnsi="Arial" w:hint="default"/>
      </w:rPr>
    </w:lvl>
    <w:lvl w:ilvl="7" w:tplc="3EF821FE" w:tentative="1">
      <w:start w:val="1"/>
      <w:numFmt w:val="bullet"/>
      <w:lvlText w:val="•"/>
      <w:lvlJc w:val="left"/>
      <w:pPr>
        <w:tabs>
          <w:tab w:val="num" w:pos="5760"/>
        </w:tabs>
        <w:ind w:left="5760" w:hanging="360"/>
      </w:pPr>
      <w:rPr>
        <w:rFonts w:ascii="Arial" w:hAnsi="Arial" w:hint="default"/>
      </w:rPr>
    </w:lvl>
    <w:lvl w:ilvl="8" w:tplc="6AEE98A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2F3366"/>
    <w:multiLevelType w:val="hybridMultilevel"/>
    <w:tmpl w:val="844CE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5224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31E6F3A"/>
    <w:multiLevelType w:val="hybridMultilevel"/>
    <w:tmpl w:val="8380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000967"/>
    <w:multiLevelType w:val="hybridMultilevel"/>
    <w:tmpl w:val="B150C960"/>
    <w:lvl w:ilvl="0" w:tplc="1E782E58">
      <w:start w:val="1"/>
      <w:numFmt w:val="bullet"/>
      <w:lvlText w:val="•"/>
      <w:lvlJc w:val="left"/>
      <w:pPr>
        <w:tabs>
          <w:tab w:val="num" w:pos="720"/>
        </w:tabs>
        <w:ind w:left="720" w:hanging="360"/>
      </w:pPr>
      <w:rPr>
        <w:rFonts w:ascii="Arial" w:hAnsi="Arial" w:hint="default"/>
      </w:rPr>
    </w:lvl>
    <w:lvl w:ilvl="1" w:tplc="4E94DBB6">
      <w:start w:val="1"/>
      <w:numFmt w:val="bullet"/>
      <w:lvlText w:val="•"/>
      <w:lvlJc w:val="left"/>
      <w:pPr>
        <w:tabs>
          <w:tab w:val="num" w:pos="1440"/>
        </w:tabs>
        <w:ind w:left="1440" w:hanging="360"/>
      </w:pPr>
      <w:rPr>
        <w:rFonts w:ascii="Arial" w:hAnsi="Arial" w:hint="default"/>
      </w:rPr>
    </w:lvl>
    <w:lvl w:ilvl="2" w:tplc="5B22B7DA" w:tentative="1">
      <w:start w:val="1"/>
      <w:numFmt w:val="bullet"/>
      <w:lvlText w:val="•"/>
      <w:lvlJc w:val="left"/>
      <w:pPr>
        <w:tabs>
          <w:tab w:val="num" w:pos="2160"/>
        </w:tabs>
        <w:ind w:left="2160" w:hanging="360"/>
      </w:pPr>
      <w:rPr>
        <w:rFonts w:ascii="Arial" w:hAnsi="Arial" w:hint="default"/>
      </w:rPr>
    </w:lvl>
    <w:lvl w:ilvl="3" w:tplc="9F4CD882" w:tentative="1">
      <w:start w:val="1"/>
      <w:numFmt w:val="bullet"/>
      <w:lvlText w:val="•"/>
      <w:lvlJc w:val="left"/>
      <w:pPr>
        <w:tabs>
          <w:tab w:val="num" w:pos="2880"/>
        </w:tabs>
        <w:ind w:left="2880" w:hanging="360"/>
      </w:pPr>
      <w:rPr>
        <w:rFonts w:ascii="Arial" w:hAnsi="Arial" w:hint="default"/>
      </w:rPr>
    </w:lvl>
    <w:lvl w:ilvl="4" w:tplc="8E5E2C84" w:tentative="1">
      <w:start w:val="1"/>
      <w:numFmt w:val="bullet"/>
      <w:lvlText w:val="•"/>
      <w:lvlJc w:val="left"/>
      <w:pPr>
        <w:tabs>
          <w:tab w:val="num" w:pos="3600"/>
        </w:tabs>
        <w:ind w:left="3600" w:hanging="360"/>
      </w:pPr>
      <w:rPr>
        <w:rFonts w:ascii="Arial" w:hAnsi="Arial" w:hint="default"/>
      </w:rPr>
    </w:lvl>
    <w:lvl w:ilvl="5" w:tplc="4848782A" w:tentative="1">
      <w:start w:val="1"/>
      <w:numFmt w:val="bullet"/>
      <w:lvlText w:val="•"/>
      <w:lvlJc w:val="left"/>
      <w:pPr>
        <w:tabs>
          <w:tab w:val="num" w:pos="4320"/>
        </w:tabs>
        <w:ind w:left="4320" w:hanging="360"/>
      </w:pPr>
      <w:rPr>
        <w:rFonts w:ascii="Arial" w:hAnsi="Arial" w:hint="default"/>
      </w:rPr>
    </w:lvl>
    <w:lvl w:ilvl="6" w:tplc="437E903C" w:tentative="1">
      <w:start w:val="1"/>
      <w:numFmt w:val="bullet"/>
      <w:lvlText w:val="•"/>
      <w:lvlJc w:val="left"/>
      <w:pPr>
        <w:tabs>
          <w:tab w:val="num" w:pos="5040"/>
        </w:tabs>
        <w:ind w:left="5040" w:hanging="360"/>
      </w:pPr>
      <w:rPr>
        <w:rFonts w:ascii="Arial" w:hAnsi="Arial" w:hint="default"/>
      </w:rPr>
    </w:lvl>
    <w:lvl w:ilvl="7" w:tplc="F2B808DC" w:tentative="1">
      <w:start w:val="1"/>
      <w:numFmt w:val="bullet"/>
      <w:lvlText w:val="•"/>
      <w:lvlJc w:val="left"/>
      <w:pPr>
        <w:tabs>
          <w:tab w:val="num" w:pos="5760"/>
        </w:tabs>
        <w:ind w:left="5760" w:hanging="360"/>
      </w:pPr>
      <w:rPr>
        <w:rFonts w:ascii="Arial" w:hAnsi="Arial" w:hint="default"/>
      </w:rPr>
    </w:lvl>
    <w:lvl w:ilvl="8" w:tplc="1AC0932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9774C5"/>
    <w:multiLevelType w:val="hybridMultilevel"/>
    <w:tmpl w:val="D63A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63701"/>
    <w:multiLevelType w:val="hybridMultilevel"/>
    <w:tmpl w:val="D662F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734ACB"/>
    <w:multiLevelType w:val="hybridMultilevel"/>
    <w:tmpl w:val="2BC6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385FF2"/>
    <w:multiLevelType w:val="hybridMultilevel"/>
    <w:tmpl w:val="3EFE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576D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CFA78CE"/>
    <w:multiLevelType w:val="hybridMultilevel"/>
    <w:tmpl w:val="78B4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E0F5C"/>
    <w:multiLevelType w:val="hybridMultilevel"/>
    <w:tmpl w:val="BDC6EDD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636D53"/>
    <w:multiLevelType w:val="hybridMultilevel"/>
    <w:tmpl w:val="B1A0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7204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6"/>
  </w:num>
  <w:num w:numId="3">
    <w:abstractNumId w:val="12"/>
  </w:num>
  <w:num w:numId="4">
    <w:abstractNumId w:val="23"/>
  </w:num>
  <w:num w:numId="5">
    <w:abstractNumId w:val="10"/>
  </w:num>
  <w:num w:numId="6">
    <w:abstractNumId w:val="16"/>
  </w:num>
  <w:num w:numId="7">
    <w:abstractNumId w:val="20"/>
  </w:num>
  <w:num w:numId="8">
    <w:abstractNumId w:val="21"/>
  </w:num>
  <w:num w:numId="9">
    <w:abstractNumId w:val="19"/>
  </w:num>
  <w:num w:numId="10">
    <w:abstractNumId w:val="6"/>
  </w:num>
  <w:num w:numId="11">
    <w:abstractNumId w:val="24"/>
  </w:num>
  <w:num w:numId="12">
    <w:abstractNumId w:val="9"/>
  </w:num>
  <w:num w:numId="13">
    <w:abstractNumId w:val="14"/>
  </w:num>
  <w:num w:numId="14">
    <w:abstractNumId w:val="15"/>
  </w:num>
  <w:num w:numId="15">
    <w:abstractNumId w:val="11"/>
  </w:num>
  <w:num w:numId="16">
    <w:abstractNumId w:val="22"/>
  </w:num>
  <w:num w:numId="17">
    <w:abstractNumId w:val="4"/>
  </w:num>
  <w:num w:numId="18">
    <w:abstractNumId w:val="7"/>
  </w:num>
  <w:num w:numId="19">
    <w:abstractNumId w:val="28"/>
  </w:num>
  <w:num w:numId="20">
    <w:abstractNumId w:val="13"/>
  </w:num>
  <w:num w:numId="21">
    <w:abstractNumId w:val="3"/>
  </w:num>
  <w:num w:numId="22">
    <w:abstractNumId w:val="17"/>
  </w:num>
  <w:num w:numId="23">
    <w:abstractNumId w:val="25"/>
  </w:num>
  <w:num w:numId="24">
    <w:abstractNumId w:val="18"/>
  </w:num>
  <w:num w:numId="25">
    <w:abstractNumId w:val="2"/>
  </w:num>
  <w:num w:numId="26">
    <w:abstractNumId w:val="29"/>
  </w:num>
  <w:num w:numId="27">
    <w:abstractNumId w:val="1"/>
  </w:num>
  <w:num w:numId="28">
    <w:abstractNumId w:val="5"/>
  </w:num>
  <w:num w:numId="29">
    <w:abstractNumId w:val="2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01"/>
    <w:rsid w:val="00067326"/>
    <w:rsid w:val="000B3271"/>
    <w:rsid w:val="000C519D"/>
    <w:rsid w:val="00102B5C"/>
    <w:rsid w:val="00111D4E"/>
    <w:rsid w:val="001217DA"/>
    <w:rsid w:val="00133ED4"/>
    <w:rsid w:val="001A12F2"/>
    <w:rsid w:val="001A6551"/>
    <w:rsid w:val="001B5B1C"/>
    <w:rsid w:val="001C44D6"/>
    <w:rsid w:val="001F537D"/>
    <w:rsid w:val="00214C19"/>
    <w:rsid w:val="00217E5B"/>
    <w:rsid w:val="00232F28"/>
    <w:rsid w:val="00251427"/>
    <w:rsid w:val="0027490A"/>
    <w:rsid w:val="002A57D8"/>
    <w:rsid w:val="002D2A5E"/>
    <w:rsid w:val="00300A3F"/>
    <w:rsid w:val="003443CA"/>
    <w:rsid w:val="0035509B"/>
    <w:rsid w:val="00365A18"/>
    <w:rsid w:val="003854C5"/>
    <w:rsid w:val="003B61F8"/>
    <w:rsid w:val="00407079"/>
    <w:rsid w:val="00413029"/>
    <w:rsid w:val="00445A6B"/>
    <w:rsid w:val="00473113"/>
    <w:rsid w:val="00496C9B"/>
    <w:rsid w:val="00546B8F"/>
    <w:rsid w:val="005609F3"/>
    <w:rsid w:val="00565637"/>
    <w:rsid w:val="00571C8D"/>
    <w:rsid w:val="00595A01"/>
    <w:rsid w:val="005B0448"/>
    <w:rsid w:val="005E7F98"/>
    <w:rsid w:val="00646C80"/>
    <w:rsid w:val="006600E1"/>
    <w:rsid w:val="00676362"/>
    <w:rsid w:val="006A1101"/>
    <w:rsid w:val="006A6743"/>
    <w:rsid w:val="006E4A3B"/>
    <w:rsid w:val="007118FA"/>
    <w:rsid w:val="00765C2B"/>
    <w:rsid w:val="00781487"/>
    <w:rsid w:val="007903B2"/>
    <w:rsid w:val="007C7797"/>
    <w:rsid w:val="007D56E8"/>
    <w:rsid w:val="0080132B"/>
    <w:rsid w:val="0085136D"/>
    <w:rsid w:val="008A012D"/>
    <w:rsid w:val="008A6DA4"/>
    <w:rsid w:val="008D1681"/>
    <w:rsid w:val="00913D07"/>
    <w:rsid w:val="009A3FB5"/>
    <w:rsid w:val="00A03A24"/>
    <w:rsid w:val="00A42EF8"/>
    <w:rsid w:val="00A83701"/>
    <w:rsid w:val="00AA2500"/>
    <w:rsid w:val="00AE2449"/>
    <w:rsid w:val="00B36095"/>
    <w:rsid w:val="00B3687D"/>
    <w:rsid w:val="00B45414"/>
    <w:rsid w:val="00B6672B"/>
    <w:rsid w:val="00BB69E3"/>
    <w:rsid w:val="00BD2F47"/>
    <w:rsid w:val="00BE05ED"/>
    <w:rsid w:val="00BE4F91"/>
    <w:rsid w:val="00BF2100"/>
    <w:rsid w:val="00C212C1"/>
    <w:rsid w:val="00C249F2"/>
    <w:rsid w:val="00C41567"/>
    <w:rsid w:val="00C4687D"/>
    <w:rsid w:val="00C53498"/>
    <w:rsid w:val="00C6470E"/>
    <w:rsid w:val="00C92FB9"/>
    <w:rsid w:val="00C94F64"/>
    <w:rsid w:val="00CB6647"/>
    <w:rsid w:val="00CD58B0"/>
    <w:rsid w:val="00CE03E7"/>
    <w:rsid w:val="00D044D1"/>
    <w:rsid w:val="00D14655"/>
    <w:rsid w:val="00D31464"/>
    <w:rsid w:val="00D4753B"/>
    <w:rsid w:val="00D85AA7"/>
    <w:rsid w:val="00D90596"/>
    <w:rsid w:val="00DC71F3"/>
    <w:rsid w:val="00DD4BE4"/>
    <w:rsid w:val="00E55EDE"/>
    <w:rsid w:val="00E56AE4"/>
    <w:rsid w:val="00E8255F"/>
    <w:rsid w:val="00E86DE0"/>
    <w:rsid w:val="00E95DDD"/>
    <w:rsid w:val="00E97F29"/>
    <w:rsid w:val="00EB0633"/>
    <w:rsid w:val="00F24A0B"/>
    <w:rsid w:val="00F5129C"/>
    <w:rsid w:val="00F72AB5"/>
    <w:rsid w:val="00F8552E"/>
    <w:rsid w:val="00FA294E"/>
    <w:rsid w:val="00FE67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66DAE"/>
  <w15:docId w15:val="{1E6A201C-FA1A-4687-BFD2-E2D68AFB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70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DE0"/>
    <w:pPr>
      <w:ind w:left="720"/>
      <w:contextualSpacing/>
    </w:pPr>
  </w:style>
  <w:style w:type="character" w:styleId="Hyperlink">
    <w:name w:val="Hyperlink"/>
    <w:uiPriority w:val="99"/>
    <w:unhideWhenUsed/>
    <w:rsid w:val="00F72AB5"/>
    <w:rPr>
      <w:color w:val="0000FF"/>
      <w:u w:val="single"/>
    </w:rPr>
  </w:style>
  <w:style w:type="paragraph" w:styleId="Footer">
    <w:name w:val="footer"/>
    <w:basedOn w:val="Normal"/>
    <w:link w:val="FooterChar"/>
    <w:uiPriority w:val="99"/>
    <w:unhideWhenUsed/>
    <w:rsid w:val="00C6470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C6470E"/>
    <w:rPr>
      <w:sz w:val="22"/>
      <w:szCs w:val="22"/>
    </w:rPr>
  </w:style>
  <w:style w:type="paragraph" w:styleId="Header">
    <w:name w:val="header"/>
    <w:basedOn w:val="Normal"/>
    <w:link w:val="HeaderChar"/>
    <w:unhideWhenUsed/>
    <w:rsid w:val="00C6470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C6470E"/>
    <w:rPr>
      <w:sz w:val="22"/>
      <w:szCs w:val="22"/>
    </w:rPr>
  </w:style>
  <w:style w:type="paragraph" w:styleId="FootnoteText">
    <w:name w:val="footnote text"/>
    <w:basedOn w:val="Normal"/>
    <w:link w:val="FootnoteTextChar"/>
    <w:uiPriority w:val="99"/>
    <w:unhideWhenUsed/>
    <w:rsid w:val="00C6470E"/>
    <w:rPr>
      <w:rFonts w:ascii="Calibri" w:eastAsia="Calibri" w:hAnsi="Calibri"/>
      <w:sz w:val="20"/>
      <w:szCs w:val="20"/>
    </w:rPr>
  </w:style>
  <w:style w:type="character" w:customStyle="1" w:styleId="FootnoteTextChar">
    <w:name w:val="Footnote Text Char"/>
    <w:basedOn w:val="DefaultParagraphFont"/>
    <w:link w:val="FootnoteText"/>
    <w:uiPriority w:val="99"/>
    <w:rsid w:val="00C6470E"/>
  </w:style>
  <w:style w:type="character" w:styleId="FootnoteReference">
    <w:name w:val="footnote reference"/>
    <w:uiPriority w:val="99"/>
    <w:semiHidden/>
    <w:unhideWhenUsed/>
    <w:rsid w:val="00C6470E"/>
    <w:rPr>
      <w:vertAlign w:val="superscript"/>
    </w:rPr>
  </w:style>
  <w:style w:type="paragraph" w:styleId="BalloonText">
    <w:name w:val="Balloon Text"/>
    <w:basedOn w:val="Normal"/>
    <w:link w:val="BalloonTextChar"/>
    <w:uiPriority w:val="99"/>
    <w:semiHidden/>
    <w:unhideWhenUsed/>
    <w:rsid w:val="00D14655"/>
    <w:rPr>
      <w:rFonts w:ascii="Tahoma" w:hAnsi="Tahoma" w:cs="Tahoma"/>
      <w:sz w:val="16"/>
      <w:szCs w:val="16"/>
    </w:rPr>
  </w:style>
  <w:style w:type="character" w:customStyle="1" w:styleId="BalloonTextChar">
    <w:name w:val="Balloon Text Char"/>
    <w:link w:val="BalloonText"/>
    <w:uiPriority w:val="99"/>
    <w:semiHidden/>
    <w:rsid w:val="00D14655"/>
    <w:rPr>
      <w:rFonts w:ascii="Tahoma" w:eastAsia="Times New Roman" w:hAnsi="Tahoma" w:cs="Tahoma"/>
      <w:sz w:val="16"/>
      <w:szCs w:val="16"/>
    </w:rPr>
  </w:style>
  <w:style w:type="paragraph" w:styleId="PlainText">
    <w:name w:val="Plain Text"/>
    <w:basedOn w:val="Normal"/>
    <w:link w:val="PlainTextChar"/>
    <w:uiPriority w:val="99"/>
    <w:semiHidden/>
    <w:unhideWhenUsed/>
    <w:rsid w:val="00365A18"/>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365A18"/>
    <w:rPr>
      <w:rFonts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7746">
      <w:bodyDiv w:val="1"/>
      <w:marLeft w:val="0"/>
      <w:marRight w:val="0"/>
      <w:marTop w:val="0"/>
      <w:marBottom w:val="0"/>
      <w:divBdr>
        <w:top w:val="none" w:sz="0" w:space="0" w:color="auto"/>
        <w:left w:val="none" w:sz="0" w:space="0" w:color="auto"/>
        <w:bottom w:val="none" w:sz="0" w:space="0" w:color="auto"/>
        <w:right w:val="none" w:sz="0" w:space="0" w:color="auto"/>
      </w:divBdr>
    </w:div>
    <w:div w:id="168296881">
      <w:bodyDiv w:val="1"/>
      <w:marLeft w:val="0"/>
      <w:marRight w:val="0"/>
      <w:marTop w:val="0"/>
      <w:marBottom w:val="0"/>
      <w:divBdr>
        <w:top w:val="none" w:sz="0" w:space="0" w:color="auto"/>
        <w:left w:val="none" w:sz="0" w:space="0" w:color="auto"/>
        <w:bottom w:val="none" w:sz="0" w:space="0" w:color="auto"/>
        <w:right w:val="none" w:sz="0" w:space="0" w:color="auto"/>
      </w:divBdr>
    </w:div>
    <w:div w:id="575364972">
      <w:bodyDiv w:val="1"/>
      <w:marLeft w:val="0"/>
      <w:marRight w:val="0"/>
      <w:marTop w:val="0"/>
      <w:marBottom w:val="0"/>
      <w:divBdr>
        <w:top w:val="none" w:sz="0" w:space="0" w:color="auto"/>
        <w:left w:val="none" w:sz="0" w:space="0" w:color="auto"/>
        <w:bottom w:val="none" w:sz="0" w:space="0" w:color="auto"/>
        <w:right w:val="none" w:sz="0" w:space="0" w:color="auto"/>
      </w:divBdr>
    </w:div>
    <w:div w:id="910968817">
      <w:bodyDiv w:val="1"/>
      <w:marLeft w:val="0"/>
      <w:marRight w:val="0"/>
      <w:marTop w:val="0"/>
      <w:marBottom w:val="0"/>
      <w:divBdr>
        <w:top w:val="none" w:sz="0" w:space="0" w:color="auto"/>
        <w:left w:val="none" w:sz="0" w:space="0" w:color="auto"/>
        <w:bottom w:val="none" w:sz="0" w:space="0" w:color="auto"/>
        <w:right w:val="none" w:sz="0" w:space="0" w:color="auto"/>
      </w:divBdr>
    </w:div>
    <w:div w:id="1752658370">
      <w:bodyDiv w:val="1"/>
      <w:marLeft w:val="0"/>
      <w:marRight w:val="0"/>
      <w:marTop w:val="0"/>
      <w:marBottom w:val="0"/>
      <w:divBdr>
        <w:top w:val="none" w:sz="0" w:space="0" w:color="auto"/>
        <w:left w:val="none" w:sz="0" w:space="0" w:color="auto"/>
        <w:bottom w:val="none" w:sz="0" w:space="0" w:color="auto"/>
        <w:right w:val="none" w:sz="0" w:space="0" w:color="auto"/>
      </w:divBdr>
      <w:divsChild>
        <w:div w:id="2015692656">
          <w:marLeft w:val="1166"/>
          <w:marRight w:val="0"/>
          <w:marTop w:val="96"/>
          <w:marBottom w:val="120"/>
          <w:divBdr>
            <w:top w:val="none" w:sz="0" w:space="0" w:color="auto"/>
            <w:left w:val="none" w:sz="0" w:space="0" w:color="auto"/>
            <w:bottom w:val="none" w:sz="0" w:space="0" w:color="auto"/>
            <w:right w:val="none" w:sz="0" w:space="0" w:color="auto"/>
          </w:divBdr>
        </w:div>
      </w:divsChild>
    </w:div>
    <w:div w:id="1788348234">
      <w:bodyDiv w:val="1"/>
      <w:marLeft w:val="0"/>
      <w:marRight w:val="0"/>
      <w:marTop w:val="0"/>
      <w:marBottom w:val="0"/>
      <w:divBdr>
        <w:top w:val="none" w:sz="0" w:space="0" w:color="auto"/>
        <w:left w:val="none" w:sz="0" w:space="0" w:color="auto"/>
        <w:bottom w:val="none" w:sz="0" w:space="0" w:color="auto"/>
        <w:right w:val="none" w:sz="0" w:space="0" w:color="auto"/>
      </w:divBdr>
      <w:divsChild>
        <w:div w:id="51463099">
          <w:marLeft w:val="1166"/>
          <w:marRight w:val="0"/>
          <w:marTop w:val="96"/>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aching.Academy@med.uvm.edu"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111/j.1365-2923.2007.02844.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thryn.Huggett@med.uvm.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4B2460F-A30B-4283-9115-314CF8F2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Chauvin, Sheila</dc:creator>
  <cp:lastModifiedBy>Broder, Amanda D</cp:lastModifiedBy>
  <cp:revision>12</cp:revision>
  <cp:lastPrinted>2014-12-01T14:29:00Z</cp:lastPrinted>
  <dcterms:created xsi:type="dcterms:W3CDTF">2016-07-06T19:16:00Z</dcterms:created>
  <dcterms:modified xsi:type="dcterms:W3CDTF">2018-08-03T15:22:00Z</dcterms:modified>
</cp:coreProperties>
</file>