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145F0" w14:textId="77777777" w:rsidR="00684572" w:rsidRDefault="00684572" w:rsidP="001F5073">
      <w:pPr>
        <w:jc w:val="center"/>
        <w:rPr>
          <w:b/>
          <w:sz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2D9F07AD" wp14:editId="48F63A75">
            <wp:extent cx="5943600" cy="107505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075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4D4EAB8" w14:textId="77777777" w:rsidR="00684572" w:rsidRDefault="00684572" w:rsidP="001F5073">
      <w:pPr>
        <w:jc w:val="center"/>
        <w:rPr>
          <w:b/>
          <w:sz w:val="28"/>
        </w:rPr>
      </w:pPr>
    </w:p>
    <w:p w14:paraId="073D6938" w14:textId="77777777" w:rsidR="00E57810" w:rsidRPr="001F5073" w:rsidRDefault="006F3212" w:rsidP="001F5073">
      <w:pPr>
        <w:jc w:val="center"/>
        <w:rPr>
          <w:b/>
          <w:sz w:val="28"/>
        </w:rPr>
      </w:pPr>
      <w:r>
        <w:rPr>
          <w:b/>
          <w:sz w:val="28"/>
        </w:rPr>
        <w:t xml:space="preserve">AAMC </w:t>
      </w:r>
      <w:r w:rsidR="00D354E8" w:rsidRPr="001F5073">
        <w:rPr>
          <w:b/>
          <w:sz w:val="28"/>
        </w:rPr>
        <w:t>Northeast Group on Educational Affairs (NEGEA)</w:t>
      </w:r>
    </w:p>
    <w:p w14:paraId="59FA2AB0" w14:textId="77777777" w:rsidR="006F3212" w:rsidRDefault="001F5073" w:rsidP="001F5073">
      <w:pPr>
        <w:jc w:val="center"/>
        <w:rPr>
          <w:b/>
          <w:sz w:val="28"/>
        </w:rPr>
      </w:pPr>
      <w:r w:rsidRPr="001F5073">
        <w:rPr>
          <w:b/>
          <w:sz w:val="28"/>
        </w:rPr>
        <w:t xml:space="preserve">Health Humanities </w:t>
      </w:r>
      <w:r w:rsidR="00684DF4">
        <w:rPr>
          <w:b/>
          <w:sz w:val="28"/>
        </w:rPr>
        <w:t xml:space="preserve">Special Interest Group </w:t>
      </w:r>
      <w:r w:rsidR="006F3212">
        <w:rPr>
          <w:b/>
          <w:sz w:val="28"/>
        </w:rPr>
        <w:t xml:space="preserve"> (SIG)</w:t>
      </w:r>
    </w:p>
    <w:p w14:paraId="6D447541" w14:textId="77777777" w:rsidR="001F5073" w:rsidRDefault="00684DF4" w:rsidP="001F5073">
      <w:pPr>
        <w:jc w:val="center"/>
        <w:rPr>
          <w:b/>
          <w:sz w:val="28"/>
        </w:rPr>
      </w:pPr>
      <w:r>
        <w:rPr>
          <w:b/>
          <w:sz w:val="28"/>
        </w:rPr>
        <w:t>Presents</w:t>
      </w:r>
      <w:r w:rsidR="00FC32FA">
        <w:rPr>
          <w:b/>
          <w:sz w:val="28"/>
        </w:rPr>
        <w:t xml:space="preserve"> a Pre</w:t>
      </w:r>
      <w:r w:rsidR="00A46938">
        <w:rPr>
          <w:b/>
          <w:sz w:val="28"/>
        </w:rPr>
        <w:t>-</w:t>
      </w:r>
      <w:r w:rsidR="00FC32FA">
        <w:rPr>
          <w:b/>
          <w:sz w:val="28"/>
        </w:rPr>
        <w:t>conference Symposium</w:t>
      </w:r>
    </w:p>
    <w:p w14:paraId="76533E37" w14:textId="77777777" w:rsidR="001F5073" w:rsidRDefault="001F5073"/>
    <w:p w14:paraId="7286AAB4" w14:textId="77777777" w:rsidR="006F3212" w:rsidRDefault="006F3212" w:rsidP="001F5073">
      <w:pPr>
        <w:jc w:val="center"/>
        <w:rPr>
          <w:b/>
          <w:i/>
        </w:rPr>
      </w:pPr>
      <w:r w:rsidRPr="00684572">
        <w:rPr>
          <w:b/>
          <w:i/>
        </w:rPr>
        <w:t xml:space="preserve">Health Humanities </w:t>
      </w:r>
      <w:r>
        <w:rPr>
          <w:b/>
          <w:i/>
        </w:rPr>
        <w:t>a</w:t>
      </w:r>
      <w:r w:rsidRPr="00684572">
        <w:rPr>
          <w:b/>
          <w:i/>
        </w:rPr>
        <w:t xml:space="preserve">s </w:t>
      </w:r>
      <w:r>
        <w:rPr>
          <w:b/>
          <w:i/>
        </w:rPr>
        <w:t xml:space="preserve">a </w:t>
      </w:r>
      <w:r w:rsidRPr="00684572">
        <w:rPr>
          <w:b/>
          <w:i/>
        </w:rPr>
        <w:t xml:space="preserve">Teaching and Learning Strategy </w:t>
      </w:r>
    </w:p>
    <w:p w14:paraId="334FBCCB" w14:textId="77777777" w:rsidR="00120BFD" w:rsidRPr="00684DF4" w:rsidRDefault="00120BFD" w:rsidP="001F5073">
      <w:pPr>
        <w:jc w:val="center"/>
        <w:rPr>
          <w:sz w:val="28"/>
        </w:rPr>
      </w:pPr>
      <w:proofErr w:type="spellStart"/>
      <w:r w:rsidRPr="00684DF4">
        <w:rPr>
          <w:i/>
          <w:sz w:val="28"/>
        </w:rPr>
        <w:t>Larner</w:t>
      </w:r>
      <w:proofErr w:type="spellEnd"/>
      <w:r w:rsidRPr="00684DF4">
        <w:rPr>
          <w:i/>
          <w:sz w:val="28"/>
        </w:rPr>
        <w:t xml:space="preserve"> College of Medicine at the University of Vermont</w:t>
      </w:r>
    </w:p>
    <w:p w14:paraId="150A85E6" w14:textId="77777777" w:rsidR="00684DF4" w:rsidRDefault="00684DF4" w:rsidP="00684DF4">
      <w:pPr>
        <w:jc w:val="center"/>
        <w:rPr>
          <w:b/>
          <w:sz w:val="28"/>
        </w:rPr>
      </w:pPr>
    </w:p>
    <w:p w14:paraId="4FBF8D57" w14:textId="77777777" w:rsidR="00684DF4" w:rsidRDefault="00684DF4" w:rsidP="00684DF4">
      <w:pPr>
        <w:jc w:val="center"/>
        <w:rPr>
          <w:b/>
        </w:rPr>
      </w:pPr>
      <w:r w:rsidRPr="00684DF4">
        <w:rPr>
          <w:b/>
        </w:rPr>
        <w:t>Thursday, April 30, 2020</w:t>
      </w:r>
    </w:p>
    <w:p w14:paraId="029E12B5" w14:textId="77777777" w:rsidR="00FC32FA" w:rsidRPr="00684DF4" w:rsidRDefault="00FC32FA" w:rsidP="00684DF4">
      <w:pPr>
        <w:jc w:val="center"/>
        <w:rPr>
          <w:b/>
        </w:rPr>
      </w:pPr>
      <w:r>
        <w:rPr>
          <w:b/>
        </w:rPr>
        <w:t>12pm-4pm</w:t>
      </w:r>
    </w:p>
    <w:p w14:paraId="054063E7" w14:textId="77777777" w:rsidR="001F5073" w:rsidRDefault="001F5073" w:rsidP="001F5073">
      <w:pPr>
        <w:jc w:val="center"/>
        <w:rPr>
          <w:sz w:val="28"/>
        </w:rPr>
      </w:pPr>
    </w:p>
    <w:p w14:paraId="1245469A" w14:textId="77777777" w:rsidR="001F5073" w:rsidRPr="006F3212" w:rsidRDefault="001F5073" w:rsidP="001F5073">
      <w:pPr>
        <w:pBdr>
          <w:bottom w:val="single" w:sz="12" w:space="1" w:color="auto"/>
        </w:pBdr>
        <w:jc w:val="center"/>
        <w:rPr>
          <w:b/>
          <w:sz w:val="36"/>
          <w:szCs w:val="36"/>
        </w:rPr>
      </w:pPr>
      <w:r w:rsidRPr="006F3212">
        <w:rPr>
          <w:b/>
          <w:sz w:val="36"/>
          <w:szCs w:val="36"/>
        </w:rPr>
        <w:t>Call for Proposals</w:t>
      </w:r>
    </w:p>
    <w:p w14:paraId="06B23677" w14:textId="77777777" w:rsidR="001F5073" w:rsidRDefault="001F5073" w:rsidP="001F5073">
      <w:pPr>
        <w:pBdr>
          <w:bottom w:val="single" w:sz="12" w:space="1" w:color="auto"/>
        </w:pBdr>
        <w:jc w:val="center"/>
        <w:rPr>
          <w:b/>
          <w:sz w:val="28"/>
        </w:rPr>
      </w:pPr>
    </w:p>
    <w:p w14:paraId="7DE0241E" w14:textId="77777777" w:rsidR="003A4A39" w:rsidRDefault="003A4A39" w:rsidP="001F5073"/>
    <w:p w14:paraId="1AD693E4" w14:textId="4C247249" w:rsidR="003A4A39" w:rsidRDefault="003A4A39" w:rsidP="001F5073">
      <w:r>
        <w:t xml:space="preserve">The NEGEA </w:t>
      </w:r>
      <w:r w:rsidR="00A46938">
        <w:t xml:space="preserve">Health Humanities </w:t>
      </w:r>
      <w:r w:rsidRPr="00EF2904">
        <w:t>SIG</w:t>
      </w:r>
      <w:r>
        <w:t xml:space="preserve"> invites </w:t>
      </w:r>
      <w:r w:rsidR="0000450F">
        <w:t xml:space="preserve">proposals </w:t>
      </w:r>
      <w:r>
        <w:t>for, oral presentations,</w:t>
      </w:r>
      <w:r w:rsidR="00A46938">
        <w:t xml:space="preserve"> interactive workshops</w:t>
      </w:r>
      <w:r>
        <w:t xml:space="preserve"> and small group discussions for the NEGEA 2020 Preconference</w:t>
      </w:r>
      <w:r w:rsidR="00FC32FA">
        <w:t xml:space="preserve"> Symposium</w:t>
      </w:r>
      <w:r>
        <w:t xml:space="preserve"> on Health Humanities. Abstracts can focus on any level of medical education (UME, GME, CP</w:t>
      </w:r>
      <w:r w:rsidR="00FC32FA">
        <w:t xml:space="preserve">D/faculty development) </w:t>
      </w:r>
      <w:r w:rsidR="00B23411">
        <w:t xml:space="preserve">as well as </w:t>
      </w:r>
      <w:r w:rsidR="00E91C64">
        <w:t>on curricular, co-curricular and/or extracurricular initiatives</w:t>
      </w:r>
      <w:r>
        <w:t xml:space="preserve">. </w:t>
      </w:r>
    </w:p>
    <w:p w14:paraId="34F44CCC" w14:textId="77777777" w:rsidR="003A4A39" w:rsidRDefault="003A4A39" w:rsidP="001F5073"/>
    <w:p w14:paraId="1B330614" w14:textId="77777777" w:rsidR="0002570D" w:rsidRPr="0002570D" w:rsidRDefault="003A4A39" w:rsidP="0002570D">
      <w:r>
        <w:t xml:space="preserve">All abstracts must be submitted online </w:t>
      </w:r>
      <w:r w:rsidRPr="00684572">
        <w:rPr>
          <w:b/>
          <w:u w:val="single"/>
        </w:rPr>
        <w:t>no later</w:t>
      </w:r>
      <w:r>
        <w:t xml:space="preserve"> than 11:59pm (EST) on </w:t>
      </w:r>
      <w:r w:rsidR="00FC32FA">
        <w:t xml:space="preserve">Monday, </w:t>
      </w:r>
      <w:r w:rsidR="00B54B30">
        <w:t>January 13, 2020</w:t>
      </w:r>
      <w:r w:rsidR="00E91EF6">
        <w:t>. Proposal</w:t>
      </w:r>
      <w:r w:rsidR="008F6753">
        <w:t>s</w:t>
      </w:r>
      <w:r w:rsidR="00E91EF6">
        <w:t xml:space="preserve"> should be submitted online</w:t>
      </w:r>
      <w:r w:rsidR="0002570D">
        <w:t>:</w:t>
      </w:r>
    </w:p>
    <w:p w14:paraId="0F7CEA30" w14:textId="77777777" w:rsidR="0002570D" w:rsidRPr="0002570D" w:rsidRDefault="0002570D" w:rsidP="0002570D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EF2904">
        <w:rPr>
          <w:rFonts w:cs="Times New Roman"/>
          <w:sz w:val="22"/>
        </w:rPr>
        <w:t>Innovations in Health Humanities Education</w:t>
      </w:r>
      <w:r w:rsidRPr="0002570D">
        <w:rPr>
          <w:rFonts w:cs="Times New Roman"/>
          <w:sz w:val="22"/>
        </w:rPr>
        <w:t xml:space="preserve"> Session Proposal </w:t>
      </w:r>
      <w:hyperlink r:id="rId7" w:history="1">
        <w:r w:rsidRPr="0002570D">
          <w:rPr>
            <w:rStyle w:val="Hyperlink"/>
            <w:rFonts w:cs="Times New Roman"/>
            <w:sz w:val="22"/>
          </w:rPr>
          <w:t>https://www.surveymonkey.com/r/HHEDSessionProp</w:t>
        </w:r>
      </w:hyperlink>
    </w:p>
    <w:p w14:paraId="4630DA66" w14:textId="77777777" w:rsidR="0002570D" w:rsidRPr="0002570D" w:rsidRDefault="0002570D" w:rsidP="001F5073">
      <w:pPr>
        <w:rPr>
          <w:rFonts w:cs="Times New Roman"/>
          <w:sz w:val="22"/>
        </w:rPr>
      </w:pPr>
    </w:p>
    <w:p w14:paraId="5B376647" w14:textId="77777777" w:rsidR="0002570D" w:rsidRDefault="0002570D" w:rsidP="0002570D">
      <w:pPr>
        <w:pStyle w:val="ListParagraph"/>
        <w:numPr>
          <w:ilvl w:val="0"/>
          <w:numId w:val="7"/>
        </w:numPr>
        <w:rPr>
          <w:rFonts w:cs="Times New Roman"/>
          <w:sz w:val="22"/>
        </w:rPr>
      </w:pPr>
      <w:r w:rsidRPr="0002570D">
        <w:rPr>
          <w:rFonts w:cs="Times New Roman"/>
          <w:sz w:val="22"/>
        </w:rPr>
        <w:t>Small Group Discussion or Workshop Proposal</w:t>
      </w:r>
    </w:p>
    <w:p w14:paraId="775B88DB" w14:textId="77777777" w:rsidR="003A4A39" w:rsidRPr="0002570D" w:rsidRDefault="00EF2904" w:rsidP="0002570D">
      <w:pPr>
        <w:pStyle w:val="ListParagraph"/>
        <w:rPr>
          <w:rFonts w:cs="Times New Roman"/>
          <w:sz w:val="22"/>
        </w:rPr>
      </w:pPr>
      <w:hyperlink r:id="rId8" w:history="1">
        <w:r w:rsidR="0002570D" w:rsidRPr="0002570D">
          <w:rPr>
            <w:rStyle w:val="Hyperlink"/>
            <w:rFonts w:cs="Times New Roman"/>
            <w:sz w:val="22"/>
          </w:rPr>
          <w:t>https://www.surveymonkey.com/r/HHSGDProp</w:t>
        </w:r>
      </w:hyperlink>
    </w:p>
    <w:p w14:paraId="0D9E3C50" w14:textId="77777777" w:rsidR="0002570D" w:rsidRPr="0002570D" w:rsidRDefault="0002570D" w:rsidP="001F5073">
      <w:pPr>
        <w:rPr>
          <w:rFonts w:cs="Times New Roman"/>
          <w:sz w:val="22"/>
        </w:rPr>
      </w:pPr>
    </w:p>
    <w:p w14:paraId="0A7C7B31" w14:textId="77777777" w:rsidR="003A4A39" w:rsidRDefault="003A4A39" w:rsidP="001F5073">
      <w:r>
        <w:t>We recommend that you prepare your proposal in a word processing application and then paste each component into the corresponding online section.</w:t>
      </w:r>
      <w:r w:rsidR="00E91EF6">
        <w:t xml:space="preserve"> </w:t>
      </w:r>
    </w:p>
    <w:p w14:paraId="648ECE21" w14:textId="77777777" w:rsidR="003A4A39" w:rsidRDefault="003A4A39" w:rsidP="001F5073"/>
    <w:p w14:paraId="5586C531" w14:textId="77777777" w:rsidR="003A4A39" w:rsidRDefault="003A4A39" w:rsidP="001F5073">
      <w:r>
        <w:t>If your abstract is accepted, it is considered a commitment to attend the preconference and present</w:t>
      </w:r>
      <w:r w:rsidR="00FC32FA">
        <w:t>. You will also need to commit to a minimum of a one-day registration at the NEGEA conference</w:t>
      </w:r>
      <w:r>
        <w:t>. Abstract decisions will be se</w:t>
      </w:r>
      <w:r w:rsidR="00684572">
        <w:t>n</w:t>
      </w:r>
      <w:r>
        <w:t>t to the first author by</w:t>
      </w:r>
      <w:r w:rsidR="00FC32FA">
        <w:t xml:space="preserve"> Friday,</w:t>
      </w:r>
      <w:r w:rsidR="00F674D7">
        <w:t xml:space="preserve"> February </w:t>
      </w:r>
      <w:r w:rsidR="00B54B30">
        <w:t>14</w:t>
      </w:r>
      <w:r w:rsidR="00F674D7">
        <w:t>, 2020</w:t>
      </w:r>
      <w:r w:rsidR="00B54B30">
        <w:t>.</w:t>
      </w:r>
      <w:r>
        <w:t xml:space="preserve"> All abstracts will undergo a peer-review process by at least 2 reviewers. </w:t>
      </w:r>
    </w:p>
    <w:p w14:paraId="2E47D6A6" w14:textId="77777777" w:rsidR="00120BFD" w:rsidRDefault="00120BFD" w:rsidP="001F5073"/>
    <w:p w14:paraId="15025CB9" w14:textId="77777777" w:rsidR="003A4A39" w:rsidRPr="00684572" w:rsidRDefault="0002570D" w:rsidP="001F5073">
      <w:pPr>
        <w:rPr>
          <w:b/>
          <w:i/>
        </w:rPr>
      </w:pPr>
      <w:r>
        <w:rPr>
          <w:b/>
          <w:i/>
        </w:rPr>
        <w:t>F</w:t>
      </w:r>
      <w:r w:rsidR="003A4A39" w:rsidRPr="00684572">
        <w:rPr>
          <w:b/>
          <w:i/>
        </w:rPr>
        <w:t>or more information, please contact:</w:t>
      </w:r>
    </w:p>
    <w:p w14:paraId="16ABE473" w14:textId="77777777" w:rsidR="003A4A39" w:rsidRDefault="003A4A39" w:rsidP="001F5073">
      <w:r>
        <w:t>Pre</w:t>
      </w:r>
      <w:r w:rsidR="00A46938">
        <w:t>-</w:t>
      </w:r>
      <w:r>
        <w:t>conference host/SIG Co-Chair: Alice Fornari, EdD, RD (</w:t>
      </w:r>
      <w:r w:rsidRPr="00684572">
        <w:t>afornari@northwell.edu</w:t>
      </w:r>
      <w:r>
        <w:t>)</w:t>
      </w:r>
    </w:p>
    <w:p w14:paraId="5B67CEF1" w14:textId="77777777" w:rsidR="003A4A39" w:rsidRDefault="003A4A39" w:rsidP="001F5073">
      <w:r>
        <w:t>Pre</w:t>
      </w:r>
      <w:r w:rsidR="00A46938">
        <w:t>-</w:t>
      </w:r>
      <w:r>
        <w:t>conference host/SIG Co-Chair: Leigh Ann Holterman, PhD (</w:t>
      </w:r>
      <w:r w:rsidR="0000450F" w:rsidRPr="0000450F">
        <w:t>lholterm@med.uvm.edu</w:t>
      </w:r>
      <w:r>
        <w:t>)</w:t>
      </w:r>
    </w:p>
    <w:p w14:paraId="387AD21C" w14:textId="77777777" w:rsidR="006F3212" w:rsidRDefault="006F3212" w:rsidP="001F5073">
      <w:pPr>
        <w:rPr>
          <w:b/>
          <w:sz w:val="32"/>
        </w:rPr>
      </w:pPr>
    </w:p>
    <w:p w14:paraId="5ADB5EDA" w14:textId="77777777" w:rsidR="00684572" w:rsidRPr="00684572" w:rsidRDefault="00684572" w:rsidP="001F5073">
      <w:pPr>
        <w:rPr>
          <w:b/>
          <w:sz w:val="32"/>
        </w:rPr>
      </w:pPr>
      <w:r w:rsidRPr="00684572">
        <w:rPr>
          <w:b/>
          <w:sz w:val="32"/>
        </w:rPr>
        <w:t xml:space="preserve">“Innovations in Health Humanities Education” </w:t>
      </w:r>
      <w:r w:rsidR="00B23411">
        <w:rPr>
          <w:b/>
          <w:sz w:val="32"/>
        </w:rPr>
        <w:t xml:space="preserve">Session </w:t>
      </w:r>
      <w:r w:rsidRPr="00684572">
        <w:rPr>
          <w:b/>
          <w:sz w:val="32"/>
        </w:rPr>
        <w:t>Proposal</w:t>
      </w:r>
    </w:p>
    <w:p w14:paraId="2CD2B381" w14:textId="77777777" w:rsidR="00684572" w:rsidRDefault="00684572" w:rsidP="001F5073"/>
    <w:p w14:paraId="2A3D1B54" w14:textId="77777777" w:rsidR="00684572" w:rsidRDefault="00684572" w:rsidP="001F5073">
      <w:r w:rsidRPr="00684572">
        <w:rPr>
          <w:b/>
          <w:sz w:val="28"/>
        </w:rPr>
        <w:t>Purpose</w:t>
      </w:r>
      <w:r>
        <w:t xml:space="preserve">: </w:t>
      </w:r>
      <w:r w:rsidR="00554390">
        <w:t>Presentation</w:t>
      </w:r>
      <w:r w:rsidR="00FB4051">
        <w:t>s should promote</w:t>
      </w:r>
      <w:r>
        <w:t xml:space="preserve"> dissemination and discussion of educational innovations involving </w:t>
      </w:r>
      <w:r w:rsidR="00FB4051">
        <w:t xml:space="preserve">the </w:t>
      </w:r>
      <w:r>
        <w:t>health humanities</w:t>
      </w:r>
      <w:r w:rsidR="00FB4051">
        <w:t>.</w:t>
      </w:r>
    </w:p>
    <w:p w14:paraId="054E3997" w14:textId="77777777" w:rsidR="00684572" w:rsidRDefault="00684572" w:rsidP="001F5073"/>
    <w:p w14:paraId="250401B1" w14:textId="77777777" w:rsidR="00FB4051" w:rsidRPr="00FA796F" w:rsidRDefault="00684572" w:rsidP="001F5073">
      <w:pPr>
        <w:rPr>
          <w:sz w:val="28"/>
          <w:szCs w:val="28"/>
        </w:rPr>
      </w:pPr>
      <w:r w:rsidRPr="00684572">
        <w:rPr>
          <w:b/>
          <w:sz w:val="28"/>
        </w:rPr>
        <w:t>Format</w:t>
      </w:r>
      <w:r w:rsidRPr="00FA796F">
        <w:rPr>
          <w:b/>
          <w:bCs/>
          <w:sz w:val="28"/>
          <w:szCs w:val="28"/>
        </w:rPr>
        <w:t xml:space="preserve">: </w:t>
      </w:r>
      <w:r w:rsidR="00FB4051" w:rsidRPr="00FA796F">
        <w:rPr>
          <w:b/>
          <w:bCs/>
          <w:sz w:val="28"/>
          <w:szCs w:val="28"/>
        </w:rPr>
        <w:t xml:space="preserve">Oral </w:t>
      </w:r>
      <w:r w:rsidR="0000450F">
        <w:rPr>
          <w:b/>
          <w:bCs/>
          <w:sz w:val="28"/>
          <w:szCs w:val="28"/>
        </w:rPr>
        <w:t xml:space="preserve">Platform </w:t>
      </w:r>
      <w:r w:rsidR="00FB4051" w:rsidRPr="00FA796F">
        <w:rPr>
          <w:b/>
          <w:bCs/>
          <w:sz w:val="28"/>
          <w:szCs w:val="28"/>
        </w:rPr>
        <w:t>Presentations</w:t>
      </w:r>
      <w:r w:rsidR="00FB4051">
        <w:rPr>
          <w:b/>
          <w:bCs/>
          <w:sz w:val="28"/>
          <w:szCs w:val="28"/>
        </w:rPr>
        <w:t xml:space="preserve"> (10 minutes content; 5 minutes Q &amp; A)</w:t>
      </w:r>
    </w:p>
    <w:p w14:paraId="25C1A0BE" w14:textId="77777777" w:rsidR="00684572" w:rsidRDefault="00FB4051" w:rsidP="001F5073">
      <w:r>
        <w:t>P</w:t>
      </w:r>
      <w:r w:rsidR="00684572">
        <w:t xml:space="preserve">resentations will be part of </w:t>
      </w:r>
      <w:r>
        <w:t>the</w:t>
      </w:r>
      <w:r w:rsidR="00684572">
        <w:t xml:space="preserve"> 75-minute session</w:t>
      </w:r>
      <w:r>
        <w:t>,</w:t>
      </w:r>
      <w:r w:rsidR="00684572">
        <w:t xml:space="preserve"> </w:t>
      </w:r>
      <w:r w:rsidR="00684572" w:rsidRPr="00684572">
        <w:rPr>
          <w:i/>
        </w:rPr>
        <w:t>Innovations in Heath Humanities Education</w:t>
      </w:r>
      <w:r w:rsidR="00684572">
        <w:t xml:space="preserve">. Presenting authors should be familiar enough with the project to discuss relevant literature, present findings and answer questions. </w:t>
      </w:r>
      <w:r>
        <w:t xml:space="preserve">No more than two presenters </w:t>
      </w:r>
      <w:r w:rsidR="00050915">
        <w:t>will</w:t>
      </w:r>
      <w:r w:rsidR="00825799">
        <w:t xml:space="preserve"> </w:t>
      </w:r>
      <w:r>
        <w:t>provide a 10-minute overview of the educational innovation</w:t>
      </w:r>
      <w:r w:rsidR="00684572">
        <w:t xml:space="preserve">, followed by a 5-minute question and answer period. Session moderators will keep presenters to 15 minutes to ensure all presenters have equal time. </w:t>
      </w:r>
    </w:p>
    <w:p w14:paraId="104070C5" w14:textId="77777777" w:rsidR="00684572" w:rsidRDefault="00684572" w:rsidP="001F5073"/>
    <w:p w14:paraId="1332DD95" w14:textId="77777777" w:rsidR="00684572" w:rsidRDefault="00F857F2" w:rsidP="001F5073">
      <w:r>
        <w:rPr>
          <w:u w:val="single"/>
        </w:rPr>
        <w:t>Proposals</w:t>
      </w:r>
      <w:r w:rsidR="00554390" w:rsidRPr="00684572">
        <w:rPr>
          <w:u w:val="single"/>
        </w:rPr>
        <w:t xml:space="preserve"> </w:t>
      </w:r>
      <w:r w:rsidR="00684572" w:rsidRPr="00684572">
        <w:rPr>
          <w:u w:val="single"/>
        </w:rPr>
        <w:t xml:space="preserve">are limited to </w:t>
      </w:r>
      <w:r w:rsidR="00684572" w:rsidRPr="00684572">
        <w:rPr>
          <w:b/>
          <w:u w:val="single"/>
        </w:rPr>
        <w:t>300 words</w:t>
      </w:r>
      <w:r w:rsidR="00684572" w:rsidRPr="00684572">
        <w:rPr>
          <w:u w:val="single"/>
        </w:rPr>
        <w:t xml:space="preserve"> and must include the following components</w:t>
      </w:r>
      <w:r w:rsidR="00684572">
        <w:t>:</w:t>
      </w:r>
    </w:p>
    <w:p w14:paraId="216B5075" w14:textId="77777777" w:rsidR="00684572" w:rsidRDefault="00684572" w:rsidP="00684572">
      <w:pPr>
        <w:pStyle w:val="ListParagraph"/>
        <w:numPr>
          <w:ilvl w:val="0"/>
          <w:numId w:val="1"/>
        </w:numPr>
      </w:pPr>
      <w:r>
        <w:t>Objective or purpose of innovation in health humanities education</w:t>
      </w:r>
    </w:p>
    <w:p w14:paraId="2CFA5C3E" w14:textId="77777777" w:rsidR="00684572" w:rsidRDefault="00684572" w:rsidP="00684572">
      <w:pPr>
        <w:pStyle w:val="ListParagraph"/>
        <w:numPr>
          <w:ilvl w:val="0"/>
          <w:numId w:val="1"/>
        </w:numPr>
      </w:pPr>
      <w:r>
        <w:t>Background and/or theoretical framework and importance to the field</w:t>
      </w:r>
    </w:p>
    <w:p w14:paraId="1BB171CB" w14:textId="77777777" w:rsidR="00684572" w:rsidRDefault="00684572" w:rsidP="00684572">
      <w:pPr>
        <w:pStyle w:val="ListParagraph"/>
        <w:numPr>
          <w:ilvl w:val="0"/>
          <w:numId w:val="1"/>
        </w:numPr>
      </w:pPr>
      <w:r>
        <w:t>Design: Instructional methods and materials used</w:t>
      </w:r>
    </w:p>
    <w:p w14:paraId="0167463A" w14:textId="77777777" w:rsidR="00684572" w:rsidRDefault="00684572" w:rsidP="00684572">
      <w:pPr>
        <w:pStyle w:val="ListParagraph"/>
        <w:numPr>
          <w:ilvl w:val="0"/>
          <w:numId w:val="1"/>
        </w:numPr>
      </w:pPr>
      <w:r>
        <w:t>Outcomes</w:t>
      </w:r>
    </w:p>
    <w:p w14:paraId="71FDCB80" w14:textId="77777777" w:rsidR="00684572" w:rsidRDefault="00684572" w:rsidP="00684572">
      <w:pPr>
        <w:pStyle w:val="ListParagraph"/>
        <w:numPr>
          <w:ilvl w:val="0"/>
          <w:numId w:val="1"/>
        </w:numPr>
      </w:pPr>
      <w:r>
        <w:t>Innovation’s strengths and limitations</w:t>
      </w:r>
    </w:p>
    <w:p w14:paraId="3074E2B1" w14:textId="77777777" w:rsidR="00684572" w:rsidRDefault="00684572" w:rsidP="00684572">
      <w:pPr>
        <w:pStyle w:val="ListParagraph"/>
        <w:numPr>
          <w:ilvl w:val="0"/>
          <w:numId w:val="1"/>
        </w:numPr>
      </w:pPr>
      <w:r>
        <w:t xml:space="preserve">Feasibility and transferability </w:t>
      </w:r>
      <w:r w:rsidR="00554390">
        <w:t>at other institutions and/or with other learners</w:t>
      </w:r>
    </w:p>
    <w:p w14:paraId="0F29629E" w14:textId="77777777" w:rsidR="00684572" w:rsidRDefault="00684572" w:rsidP="001F5073"/>
    <w:p w14:paraId="41B8F15C" w14:textId="77777777" w:rsidR="00684572" w:rsidRDefault="00684572" w:rsidP="001F5073">
      <w:r w:rsidRPr="00684572">
        <w:rPr>
          <w:u w:val="single"/>
        </w:rPr>
        <w:t xml:space="preserve">Required </w:t>
      </w:r>
      <w:r w:rsidR="00524F02">
        <w:rPr>
          <w:u w:val="single"/>
        </w:rPr>
        <w:t>but</w:t>
      </w:r>
      <w:r w:rsidR="00524F02" w:rsidRPr="00684572">
        <w:rPr>
          <w:u w:val="single"/>
        </w:rPr>
        <w:t xml:space="preserve"> </w:t>
      </w:r>
      <w:r w:rsidRPr="00684572">
        <w:rPr>
          <w:u w:val="single"/>
        </w:rPr>
        <w:t>not included in 300-word count</w:t>
      </w:r>
      <w:r>
        <w:t>:</w:t>
      </w:r>
    </w:p>
    <w:p w14:paraId="6F102578" w14:textId="77777777" w:rsidR="00684572" w:rsidRDefault="00684572" w:rsidP="00684572">
      <w:pPr>
        <w:pStyle w:val="ListParagraph"/>
        <w:numPr>
          <w:ilvl w:val="0"/>
          <w:numId w:val="2"/>
        </w:numPr>
      </w:pPr>
      <w:r>
        <w:t>Title</w:t>
      </w:r>
    </w:p>
    <w:p w14:paraId="597A5EA2" w14:textId="77777777" w:rsidR="00684572" w:rsidRDefault="00684572" w:rsidP="00684572">
      <w:pPr>
        <w:pStyle w:val="ListParagraph"/>
        <w:numPr>
          <w:ilvl w:val="0"/>
          <w:numId w:val="2"/>
        </w:numPr>
      </w:pPr>
      <w:r>
        <w:t>Author(s) and affiliated institutions</w:t>
      </w:r>
    </w:p>
    <w:p w14:paraId="468D5860" w14:textId="77777777" w:rsidR="00684572" w:rsidRDefault="00684572" w:rsidP="00684572">
      <w:pPr>
        <w:pStyle w:val="ListParagraph"/>
        <w:numPr>
          <w:ilvl w:val="0"/>
          <w:numId w:val="2"/>
        </w:numPr>
      </w:pPr>
      <w:r>
        <w:t>References</w:t>
      </w:r>
    </w:p>
    <w:p w14:paraId="37842774" w14:textId="77777777" w:rsidR="00684572" w:rsidRDefault="00684572" w:rsidP="001F5073"/>
    <w:p w14:paraId="63EA590B" w14:textId="77777777" w:rsidR="00684572" w:rsidRPr="0099646A" w:rsidRDefault="00684572" w:rsidP="001F5073">
      <w:r w:rsidRPr="0099646A">
        <w:t xml:space="preserve">Proposals will be </w:t>
      </w:r>
      <w:r w:rsidR="00554390" w:rsidRPr="0099646A">
        <w:t>peer-</w:t>
      </w:r>
      <w:r w:rsidRPr="0099646A">
        <w:t xml:space="preserve">reviewed </w:t>
      </w:r>
      <w:r w:rsidR="00554390" w:rsidRPr="0099646A">
        <w:t xml:space="preserve">and adjudicated </w:t>
      </w:r>
      <w:r w:rsidRPr="0099646A">
        <w:t>using the following criteria</w:t>
      </w:r>
      <w:r w:rsidR="0000450F" w:rsidRPr="0099646A">
        <w:t xml:space="preserve"> based on the clarity and relevance of the above components.</w:t>
      </w:r>
    </w:p>
    <w:p w14:paraId="3066D4E9" w14:textId="77777777" w:rsidR="00F1085D" w:rsidRPr="0099646A" w:rsidRDefault="00F1085D" w:rsidP="001F5073"/>
    <w:p w14:paraId="7402C748" w14:textId="77777777" w:rsidR="0000450F" w:rsidRDefault="0000450F" w:rsidP="001F5073"/>
    <w:p w14:paraId="29A410CA" w14:textId="77777777" w:rsidR="0000450F" w:rsidRDefault="0000450F" w:rsidP="001F5073"/>
    <w:p w14:paraId="1624E423" w14:textId="77777777" w:rsidR="0000450F" w:rsidRDefault="0000450F" w:rsidP="001F5073"/>
    <w:p w14:paraId="2050C285" w14:textId="77777777" w:rsidR="0000450F" w:rsidRDefault="0000450F" w:rsidP="001F5073"/>
    <w:p w14:paraId="55433DCF" w14:textId="77777777" w:rsidR="0000450F" w:rsidRDefault="0000450F" w:rsidP="001F5073"/>
    <w:p w14:paraId="0FA711B5" w14:textId="77777777" w:rsidR="0000450F" w:rsidRDefault="0000450F" w:rsidP="001F5073"/>
    <w:p w14:paraId="175F08A0" w14:textId="77777777" w:rsidR="00050915" w:rsidRDefault="00050915" w:rsidP="001F5073"/>
    <w:p w14:paraId="33DA9A9F" w14:textId="77777777" w:rsidR="00050915" w:rsidRDefault="00050915" w:rsidP="001F5073"/>
    <w:p w14:paraId="646A9DF3" w14:textId="77777777" w:rsidR="0000450F" w:rsidRDefault="0000450F" w:rsidP="001F5073"/>
    <w:p w14:paraId="693A6B76" w14:textId="77777777" w:rsidR="00F1085D" w:rsidRDefault="00F1085D" w:rsidP="001F5073"/>
    <w:p w14:paraId="01397533" w14:textId="77777777" w:rsidR="00F1085D" w:rsidRDefault="00F1085D" w:rsidP="001F5073"/>
    <w:p w14:paraId="1451C526" w14:textId="77777777" w:rsidR="00F1085D" w:rsidRDefault="00F1085D" w:rsidP="001F5073"/>
    <w:p w14:paraId="20050F4F" w14:textId="77777777" w:rsidR="00F1085D" w:rsidRDefault="00F1085D" w:rsidP="001F5073"/>
    <w:p w14:paraId="7D291A22" w14:textId="77777777" w:rsidR="00F1085D" w:rsidRDefault="00F1085D" w:rsidP="001F5073"/>
    <w:p w14:paraId="2CDC7709" w14:textId="77777777" w:rsidR="00F1085D" w:rsidRDefault="00F1085D" w:rsidP="001F5073"/>
    <w:p w14:paraId="20CF6D10" w14:textId="77777777" w:rsidR="00F1085D" w:rsidRDefault="00F1085D" w:rsidP="001F5073"/>
    <w:p w14:paraId="5097BBA7" w14:textId="77777777" w:rsidR="00F1085D" w:rsidRDefault="00F1085D" w:rsidP="001F5073"/>
    <w:p w14:paraId="6806E263" w14:textId="77777777" w:rsidR="00F1085D" w:rsidRPr="00FD42E6" w:rsidRDefault="00F1085D" w:rsidP="001F5073">
      <w:pPr>
        <w:rPr>
          <w:b/>
          <w:sz w:val="32"/>
        </w:rPr>
      </w:pPr>
      <w:r w:rsidRPr="00FD42E6">
        <w:rPr>
          <w:b/>
          <w:sz w:val="32"/>
        </w:rPr>
        <w:t>“</w:t>
      </w:r>
      <w:r w:rsidR="00FD42E6">
        <w:rPr>
          <w:b/>
          <w:sz w:val="32"/>
        </w:rPr>
        <w:t>Small Group Discussions or Workshops</w:t>
      </w:r>
      <w:r w:rsidRPr="00FD42E6">
        <w:rPr>
          <w:b/>
          <w:sz w:val="32"/>
        </w:rPr>
        <w:t>” Proposal</w:t>
      </w:r>
    </w:p>
    <w:p w14:paraId="6B27DF4E" w14:textId="77777777" w:rsidR="00F1085D" w:rsidRDefault="00F1085D" w:rsidP="001F5073"/>
    <w:p w14:paraId="73AEB063" w14:textId="77777777" w:rsidR="00F1085D" w:rsidRDefault="00F1085D" w:rsidP="001F5073">
      <w:r w:rsidRPr="00FD42E6">
        <w:rPr>
          <w:b/>
          <w:sz w:val="28"/>
        </w:rPr>
        <w:t>Purpose</w:t>
      </w:r>
      <w:r>
        <w:t xml:space="preserve">: </w:t>
      </w:r>
      <w:r w:rsidR="00FD42E6" w:rsidRPr="00FD42E6">
        <w:rPr>
          <w:b/>
          <w:i/>
        </w:rPr>
        <w:t>Small group discussion</w:t>
      </w:r>
      <w:r w:rsidR="00FD42E6">
        <w:t xml:space="preserve"> topics may address administrative issues, curriculum, evaluation, assessment, or professional development within the context of health humanities. </w:t>
      </w:r>
      <w:r w:rsidRPr="00FD42E6">
        <w:rPr>
          <w:b/>
          <w:i/>
        </w:rPr>
        <w:t>Workshops</w:t>
      </w:r>
      <w:r>
        <w:t xml:space="preserve"> are skill-oriented, interactive experiences for learners which will allow them to take home specific knowledge and skills. </w:t>
      </w:r>
    </w:p>
    <w:p w14:paraId="0FB1CC51" w14:textId="77777777" w:rsidR="00FD42E6" w:rsidRDefault="00FD42E6" w:rsidP="001F5073"/>
    <w:p w14:paraId="32F7E6C4" w14:textId="77777777" w:rsidR="00554390" w:rsidRDefault="00FD42E6" w:rsidP="001F5073">
      <w:pPr>
        <w:rPr>
          <w:b/>
          <w:bCs/>
          <w:sz w:val="28"/>
          <w:szCs w:val="28"/>
        </w:rPr>
      </w:pPr>
      <w:r w:rsidRPr="00FD42E6">
        <w:rPr>
          <w:b/>
          <w:sz w:val="28"/>
        </w:rPr>
        <w:t>Format</w:t>
      </w:r>
      <w:r w:rsidR="00554390">
        <w:rPr>
          <w:b/>
          <w:bCs/>
          <w:sz w:val="28"/>
          <w:szCs w:val="28"/>
        </w:rPr>
        <w:t>: Small Group Discussion or Wor</w:t>
      </w:r>
      <w:r w:rsidR="004113E3">
        <w:rPr>
          <w:b/>
          <w:bCs/>
          <w:sz w:val="28"/>
          <w:szCs w:val="28"/>
        </w:rPr>
        <w:t>k</w:t>
      </w:r>
      <w:r w:rsidR="00554390">
        <w:rPr>
          <w:b/>
          <w:bCs/>
          <w:sz w:val="28"/>
          <w:szCs w:val="28"/>
        </w:rPr>
        <w:t>shop (45 minutes)</w:t>
      </w:r>
    </w:p>
    <w:p w14:paraId="6B5CAE8A" w14:textId="77777777" w:rsidR="00554390" w:rsidRDefault="00E91EF6" w:rsidP="001F5073">
      <w:r w:rsidRPr="00E91EF6">
        <w:rPr>
          <w:b/>
          <w:i/>
        </w:rPr>
        <w:t>S</w:t>
      </w:r>
      <w:r w:rsidR="00FD42E6" w:rsidRPr="00FD42E6">
        <w:rPr>
          <w:b/>
          <w:i/>
        </w:rPr>
        <w:t>mall group discussions</w:t>
      </w:r>
      <w:r w:rsidR="00FD42E6">
        <w:t xml:space="preserve"> will include a brief focused presentation </w:t>
      </w:r>
      <w:r>
        <w:t>by one</w:t>
      </w:r>
      <w:r w:rsidR="00FD42E6">
        <w:t xml:space="preserve"> or more presenters followed by </w:t>
      </w:r>
      <w:r w:rsidR="00524F02">
        <w:t xml:space="preserve">an </w:t>
      </w:r>
      <w:r w:rsidR="00FD42E6">
        <w:t xml:space="preserve">exchange between the presenters and the audience. Ample time for questions and comments from the </w:t>
      </w:r>
      <w:r>
        <w:t>audience, and resp</w:t>
      </w:r>
      <w:r w:rsidR="00FD42E6">
        <w:t xml:space="preserve">onses by the presenter should be included. </w:t>
      </w:r>
    </w:p>
    <w:p w14:paraId="5DA0CCF5" w14:textId="77777777" w:rsidR="00FD42E6" w:rsidRDefault="00E91EF6" w:rsidP="001F5073">
      <w:r>
        <w:rPr>
          <w:b/>
          <w:i/>
        </w:rPr>
        <w:t>W</w:t>
      </w:r>
      <w:r w:rsidR="00FD42E6" w:rsidRPr="00FD42E6">
        <w:rPr>
          <w:b/>
          <w:i/>
        </w:rPr>
        <w:t>orkshop</w:t>
      </w:r>
      <w:r w:rsidR="00FD42E6">
        <w:t xml:space="preserve"> activities will include hands-on practice</w:t>
      </w:r>
      <w:r w:rsidR="00CB0B45">
        <w:t xml:space="preserve"> and/or active learning for </w:t>
      </w:r>
      <w:r w:rsidR="00554390">
        <w:t xml:space="preserve">the </w:t>
      </w:r>
      <w:r w:rsidR="006E043F">
        <w:t>majority</w:t>
      </w:r>
      <w:r w:rsidR="00CB0B45">
        <w:t xml:space="preserve"> of the workshop time. </w:t>
      </w:r>
    </w:p>
    <w:p w14:paraId="7CE3B156" w14:textId="77777777" w:rsidR="00CB0B45" w:rsidRDefault="00CB0B45" w:rsidP="001F5073"/>
    <w:p w14:paraId="46172462" w14:textId="77777777" w:rsidR="00CB0B45" w:rsidRDefault="00CB0B45" w:rsidP="001F5073">
      <w:r w:rsidRPr="00ED2EAE">
        <w:rPr>
          <w:u w:val="single"/>
        </w:rPr>
        <w:t xml:space="preserve">Proposals are limited to </w:t>
      </w:r>
      <w:r w:rsidRPr="00ED2EAE">
        <w:rPr>
          <w:b/>
          <w:u w:val="single"/>
        </w:rPr>
        <w:t>500 words</w:t>
      </w:r>
      <w:r w:rsidRPr="00ED2EAE">
        <w:rPr>
          <w:u w:val="single"/>
        </w:rPr>
        <w:t xml:space="preserve"> and must include the following components</w:t>
      </w:r>
      <w:r>
        <w:t>:</w:t>
      </w:r>
    </w:p>
    <w:p w14:paraId="00DB8C10" w14:textId="77777777" w:rsidR="00CB0B45" w:rsidRDefault="00CB0B45" w:rsidP="00ED2EAE">
      <w:pPr>
        <w:pStyle w:val="ListParagraph"/>
        <w:numPr>
          <w:ilvl w:val="0"/>
          <w:numId w:val="4"/>
        </w:numPr>
      </w:pPr>
      <w:r w:rsidRPr="00ED2EAE">
        <w:rPr>
          <w:b/>
        </w:rPr>
        <w:t>Rationale</w:t>
      </w:r>
      <w:r>
        <w:t xml:space="preserve">: Why the topic is important, its timeliness, and its relevance to </w:t>
      </w:r>
      <w:r w:rsidR="008F6753">
        <w:t>health professions</w:t>
      </w:r>
      <w:r>
        <w:t xml:space="preserve"> education</w:t>
      </w:r>
    </w:p>
    <w:p w14:paraId="0198E7BB" w14:textId="77777777" w:rsidR="00CB0B45" w:rsidRDefault="00CB0B45" w:rsidP="00ED2EAE">
      <w:pPr>
        <w:pStyle w:val="ListParagraph"/>
        <w:numPr>
          <w:ilvl w:val="0"/>
          <w:numId w:val="4"/>
        </w:numPr>
      </w:pPr>
      <w:r w:rsidRPr="00ED2EAE">
        <w:rPr>
          <w:b/>
        </w:rPr>
        <w:t>Learning Objectives</w:t>
      </w:r>
      <w:r>
        <w:t xml:space="preserve">: </w:t>
      </w:r>
      <w:r w:rsidR="00554390">
        <w:t xml:space="preserve">What </w:t>
      </w:r>
      <w:r>
        <w:t xml:space="preserve">participants will </w:t>
      </w:r>
      <w:r w:rsidR="00E91C64">
        <w:t>learn</w:t>
      </w:r>
      <w:r>
        <w:t xml:space="preserve"> or be able to do as a result of this session</w:t>
      </w:r>
    </w:p>
    <w:p w14:paraId="61FEA0F6" w14:textId="77777777" w:rsidR="00CB0B45" w:rsidRDefault="00CB0B45" w:rsidP="00ED2EAE">
      <w:pPr>
        <w:pStyle w:val="ListParagraph"/>
        <w:numPr>
          <w:ilvl w:val="0"/>
          <w:numId w:val="4"/>
        </w:numPr>
      </w:pPr>
      <w:r w:rsidRPr="00ED2EAE">
        <w:rPr>
          <w:b/>
        </w:rPr>
        <w:t>Session Methods and Format</w:t>
      </w:r>
      <w:r>
        <w:t>: Indicate amount of time to be allocated to each</w:t>
      </w:r>
      <w:r w:rsidR="001F0F07">
        <w:t xml:space="preserve"> presenter</w:t>
      </w:r>
      <w:r>
        <w:t xml:space="preserve"> or element of the program. Describe the format of the session and the methods that will be used to engage participants </w:t>
      </w:r>
    </w:p>
    <w:p w14:paraId="0071F345" w14:textId="77777777" w:rsidR="00CB0B45" w:rsidRDefault="00CB0B45" w:rsidP="00ED2EAE">
      <w:pPr>
        <w:pStyle w:val="ListParagraph"/>
        <w:numPr>
          <w:ilvl w:val="0"/>
          <w:numId w:val="4"/>
        </w:numPr>
      </w:pPr>
      <w:r w:rsidRPr="00ED2EAE">
        <w:rPr>
          <w:b/>
        </w:rPr>
        <w:t>Experience</w:t>
      </w:r>
      <w:r>
        <w:t xml:space="preserve">: In one sentence per </w:t>
      </w:r>
      <w:r w:rsidR="00554390">
        <w:t>presenter</w:t>
      </w:r>
      <w:r>
        <w:t xml:space="preserve">, describe the experience of the </w:t>
      </w:r>
      <w:r w:rsidR="00554390">
        <w:t>presenter</w:t>
      </w:r>
      <w:r w:rsidR="00E91C64">
        <w:t>(s)</w:t>
      </w:r>
    </w:p>
    <w:p w14:paraId="2E8E4687" w14:textId="77777777" w:rsidR="00CB0B45" w:rsidRDefault="00CB0B45" w:rsidP="001F5073"/>
    <w:p w14:paraId="2334862F" w14:textId="77777777" w:rsidR="00CB0B45" w:rsidRDefault="00CB0B45" w:rsidP="001F5073">
      <w:r w:rsidRPr="00ED2EAE">
        <w:rPr>
          <w:u w:val="single"/>
        </w:rPr>
        <w:t>Required but not included in 500-word count</w:t>
      </w:r>
      <w:r>
        <w:t>:</w:t>
      </w:r>
    </w:p>
    <w:p w14:paraId="310C6F96" w14:textId="77777777" w:rsidR="00CB0B45" w:rsidRDefault="00CB0B45" w:rsidP="00E91EF6">
      <w:pPr>
        <w:pStyle w:val="ListParagraph"/>
        <w:numPr>
          <w:ilvl w:val="0"/>
          <w:numId w:val="6"/>
        </w:numPr>
      </w:pPr>
      <w:r>
        <w:t>Title</w:t>
      </w:r>
    </w:p>
    <w:p w14:paraId="452199A8" w14:textId="77777777" w:rsidR="00CB0B45" w:rsidRDefault="00CB0B45" w:rsidP="00E91EF6">
      <w:pPr>
        <w:pStyle w:val="ListParagraph"/>
        <w:numPr>
          <w:ilvl w:val="0"/>
          <w:numId w:val="6"/>
        </w:numPr>
      </w:pPr>
      <w:r>
        <w:t>Author(s) and affiliated institutions</w:t>
      </w:r>
    </w:p>
    <w:p w14:paraId="3510A127" w14:textId="77777777" w:rsidR="00CB0B45" w:rsidRDefault="00CB0B45" w:rsidP="001F5073"/>
    <w:p w14:paraId="5A033287" w14:textId="77777777" w:rsidR="006E043F" w:rsidRPr="0099646A" w:rsidRDefault="006E043F" w:rsidP="006E043F">
      <w:r w:rsidRPr="0099646A">
        <w:t>Proposals will be peer-reviewed and adjudicated using the following criteria based on the clarity and relevance of the above components.</w:t>
      </w:r>
    </w:p>
    <w:p w14:paraId="47B64B52" w14:textId="77777777" w:rsidR="006E043F" w:rsidRPr="0099646A" w:rsidRDefault="006E043F" w:rsidP="006E043F"/>
    <w:p w14:paraId="3774604E" w14:textId="77777777" w:rsidR="00CB0B45" w:rsidRDefault="00CB0B45" w:rsidP="001F5073"/>
    <w:p w14:paraId="069F702C" w14:textId="77777777" w:rsidR="00E10A73" w:rsidRPr="00E10A73" w:rsidRDefault="00E10A73" w:rsidP="001F5073"/>
    <w:sectPr w:rsidR="00E10A73" w:rsidRPr="00E10A7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altName w:val="Sylfaen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4C33D6"/>
    <w:multiLevelType w:val="hybridMultilevel"/>
    <w:tmpl w:val="C19E3F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16589A"/>
    <w:multiLevelType w:val="hybridMultilevel"/>
    <w:tmpl w:val="9F32CA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FF318F"/>
    <w:multiLevelType w:val="hybridMultilevel"/>
    <w:tmpl w:val="E1D8CF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146697"/>
    <w:multiLevelType w:val="hybridMultilevel"/>
    <w:tmpl w:val="F6A23F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0774D92"/>
    <w:multiLevelType w:val="hybridMultilevel"/>
    <w:tmpl w:val="D3F4B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5AD39F6"/>
    <w:multiLevelType w:val="hybridMultilevel"/>
    <w:tmpl w:val="B66A87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6347881"/>
    <w:multiLevelType w:val="hybridMultilevel"/>
    <w:tmpl w:val="7506CA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54E8"/>
    <w:rsid w:val="0000450F"/>
    <w:rsid w:val="0002570D"/>
    <w:rsid w:val="00050915"/>
    <w:rsid w:val="000C4C7A"/>
    <w:rsid w:val="00120BFD"/>
    <w:rsid w:val="001F0F07"/>
    <w:rsid w:val="001F5073"/>
    <w:rsid w:val="003A4A39"/>
    <w:rsid w:val="004113E3"/>
    <w:rsid w:val="0045464A"/>
    <w:rsid w:val="00524F02"/>
    <w:rsid w:val="00554390"/>
    <w:rsid w:val="00684572"/>
    <w:rsid w:val="00684DF4"/>
    <w:rsid w:val="006E043F"/>
    <w:rsid w:val="006F3212"/>
    <w:rsid w:val="006F59A0"/>
    <w:rsid w:val="00825799"/>
    <w:rsid w:val="008341BF"/>
    <w:rsid w:val="008F6753"/>
    <w:rsid w:val="00956138"/>
    <w:rsid w:val="0099646A"/>
    <w:rsid w:val="00A46938"/>
    <w:rsid w:val="00B04772"/>
    <w:rsid w:val="00B23411"/>
    <w:rsid w:val="00B54B30"/>
    <w:rsid w:val="00BA3678"/>
    <w:rsid w:val="00CB0B45"/>
    <w:rsid w:val="00CE248E"/>
    <w:rsid w:val="00D2031A"/>
    <w:rsid w:val="00D354E8"/>
    <w:rsid w:val="00D81F92"/>
    <w:rsid w:val="00E0621F"/>
    <w:rsid w:val="00E10A73"/>
    <w:rsid w:val="00E305EA"/>
    <w:rsid w:val="00E57810"/>
    <w:rsid w:val="00E91C64"/>
    <w:rsid w:val="00E91EF6"/>
    <w:rsid w:val="00ED2EAE"/>
    <w:rsid w:val="00EF2904"/>
    <w:rsid w:val="00F01D82"/>
    <w:rsid w:val="00F1085D"/>
    <w:rsid w:val="00F674D7"/>
    <w:rsid w:val="00F857F2"/>
    <w:rsid w:val="00FA796F"/>
    <w:rsid w:val="00FB4051"/>
    <w:rsid w:val="00FC32FA"/>
    <w:rsid w:val="00FD42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29565F4"/>
  <w15:docId w15:val="{393F3638-5464-D94E-8F9B-9022B56CF0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3A4A3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A4A39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A4A39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A4A3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A4A39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A4A3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4A3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A4A39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6845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193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m/r/HHSGDProp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surveymonkey.com/r/HHEDSessionProp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9CFF34-81DE-4BCD-A284-92A40B9822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716</Words>
  <Characters>4086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UVM College of Medicine</Company>
  <LinksUpToDate>false</LinksUpToDate>
  <CharactersWithSpaces>4793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Holterman, Leigh Ann</dc:creator>
  <cp:keywords/>
  <dc:description/>
  <cp:lastModifiedBy>Broder, Amanda D</cp:lastModifiedBy>
  <cp:revision>3</cp:revision>
  <dcterms:created xsi:type="dcterms:W3CDTF">2019-11-07T02:09:00Z</dcterms:created>
  <dcterms:modified xsi:type="dcterms:W3CDTF">2019-11-21T19:33:00Z</dcterms:modified>
</cp:coreProperties>
</file>