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A6F9" w14:textId="0393AD90" w:rsidR="00547B69" w:rsidRDefault="004C195A" w:rsidP="00EE15FB">
      <w:pPr>
        <w:tabs>
          <w:tab w:val="left" w:pos="9000"/>
        </w:tabs>
        <w:ind w:left="-360" w:right="180"/>
        <w:rPr>
          <w:sz w:val="32"/>
          <w:szCs w:val="32"/>
        </w:rPr>
      </w:pPr>
      <w:r w:rsidRPr="00EE15FB">
        <w:rPr>
          <w:sz w:val="22"/>
        </w:rPr>
        <w:t>DIMENSIONS OF MENTORING</w:t>
      </w:r>
      <w:r w:rsidR="002931E1" w:rsidRPr="00EE15FB">
        <w:rPr>
          <w:sz w:val="22"/>
        </w:rPr>
        <w:t xml:space="preserve"> </w:t>
      </w:r>
      <w:r w:rsidR="00F60F25" w:rsidRPr="00F60F25">
        <w:rPr>
          <w:rStyle w:val="FootnoteReference"/>
          <w:sz w:val="32"/>
          <w:szCs w:val="32"/>
        </w:rPr>
        <w:footnoteReference w:customMarkFollows="1" w:id="1"/>
        <w:sym w:font="Symbol" w:char="F02A"/>
      </w:r>
    </w:p>
    <w:p w14:paraId="5C8EBED3" w14:textId="77777777" w:rsidR="00F30EA8" w:rsidRDefault="00F30EA8" w:rsidP="00EE15FB">
      <w:pPr>
        <w:tabs>
          <w:tab w:val="left" w:pos="9000"/>
        </w:tabs>
        <w:spacing w:line="120" w:lineRule="exact"/>
        <w:ind w:left="-360" w:right="187"/>
        <w:rPr>
          <w:sz w:val="22"/>
          <w:szCs w:val="22"/>
        </w:rPr>
      </w:pPr>
    </w:p>
    <w:p w14:paraId="53F1A01B" w14:textId="575D7E38" w:rsidR="00F30EA8" w:rsidRPr="00F30EA8" w:rsidRDefault="00EE15FB" w:rsidP="00EE15FB">
      <w:pPr>
        <w:tabs>
          <w:tab w:val="left" w:pos="9000"/>
        </w:tabs>
        <w:ind w:left="-360" w:right="180"/>
        <w:rPr>
          <w:sz w:val="22"/>
          <w:szCs w:val="22"/>
        </w:rPr>
      </w:pPr>
      <w:r w:rsidRPr="00EE15FB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4696482C" wp14:editId="38C00605">
            <wp:simplePos x="0" y="0"/>
            <wp:positionH relativeFrom="column">
              <wp:posOffset>906780</wp:posOffset>
            </wp:positionH>
            <wp:positionV relativeFrom="paragraph">
              <wp:posOffset>442595</wp:posOffset>
            </wp:positionV>
            <wp:extent cx="3306445" cy="1986280"/>
            <wp:effectExtent l="25400" t="25400" r="20955" b="203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ensions of mentoring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7" t="27273" r="17245" b="24433"/>
                    <a:stretch/>
                  </pic:blipFill>
                  <pic:spPr bwMode="auto">
                    <a:xfrm>
                      <a:off x="0" y="0"/>
                      <a:ext cx="3306445" cy="1986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EA8" w:rsidRPr="00EE15FB">
        <w:rPr>
          <w:sz w:val="20"/>
          <w:szCs w:val="22"/>
        </w:rPr>
        <w:t>Mentoring may include any or all of four dimensions: being a coach, a guardian, a counselor and a networker/mediator. Each mentor/mentee relationship will be unique depending on the individuals.</w:t>
      </w:r>
    </w:p>
    <w:p w14:paraId="5DFCCBE7" w14:textId="19B53275" w:rsidR="00237A10" w:rsidRDefault="00237A10" w:rsidP="00EE15FB">
      <w:pPr>
        <w:tabs>
          <w:tab w:val="left" w:pos="9000"/>
        </w:tabs>
        <w:ind w:left="-360" w:right="180"/>
      </w:pPr>
    </w:p>
    <w:p w14:paraId="0D84B0EA" w14:textId="444E28BC" w:rsidR="004C195A" w:rsidRDefault="004C195A" w:rsidP="00EE15FB">
      <w:pPr>
        <w:tabs>
          <w:tab w:val="left" w:pos="9000"/>
        </w:tabs>
        <w:ind w:left="-360" w:right="180"/>
      </w:pPr>
      <w:r w:rsidRPr="00EE15FB">
        <w:rPr>
          <w:sz w:val="22"/>
        </w:rPr>
        <w:t>KEY MENTORING SKILLS</w:t>
      </w:r>
      <w:r w:rsidR="002931E1" w:rsidRPr="00EE15FB">
        <w:rPr>
          <w:sz w:val="22"/>
        </w:rPr>
        <w:t xml:space="preserve"> </w:t>
      </w:r>
      <w:r w:rsidR="002931E1">
        <w:rPr>
          <w:vertAlign w:val="superscript"/>
        </w:rPr>
        <w:t>**</w:t>
      </w:r>
    </w:p>
    <w:p w14:paraId="3683C498" w14:textId="77777777" w:rsidR="004C195A" w:rsidRDefault="004C195A" w:rsidP="00EE15FB">
      <w:pPr>
        <w:tabs>
          <w:tab w:val="left" w:pos="9000"/>
        </w:tabs>
        <w:spacing w:line="120" w:lineRule="exact"/>
        <w:ind w:left="-360" w:right="187"/>
      </w:pPr>
    </w:p>
    <w:p w14:paraId="7819CEE9" w14:textId="77777777" w:rsidR="004C195A" w:rsidRPr="00EE15FB" w:rsidRDefault="004C195A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 xml:space="preserve">1) </w:t>
      </w:r>
      <w:r w:rsidRPr="00EE15FB">
        <w:rPr>
          <w:sz w:val="20"/>
          <w:u w:val="single"/>
        </w:rPr>
        <w:t>Active Listening</w:t>
      </w:r>
      <w:r w:rsidRPr="00EE15FB">
        <w:rPr>
          <w:sz w:val="20"/>
        </w:rPr>
        <w:t>: Most important skill throughout the mentor/mentee relationship</w:t>
      </w:r>
      <w:r w:rsidR="003E1C36" w:rsidRPr="00EE15FB">
        <w:rPr>
          <w:sz w:val="20"/>
        </w:rPr>
        <w:t>. It establishes rapport and creates a positive, accepting environment that permits open communication</w:t>
      </w:r>
    </w:p>
    <w:p w14:paraId="1123BCBB" w14:textId="77777777" w:rsidR="003E1C36" w:rsidRPr="00EE15FB" w:rsidRDefault="003E1C36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>- Show interest in what your mentee is saying, and reflect back important aspects of what they said to show your understanding.</w:t>
      </w:r>
    </w:p>
    <w:p w14:paraId="230BFD9E" w14:textId="77777777" w:rsidR="003E1C36" w:rsidRPr="00EE15FB" w:rsidRDefault="003E1C36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>- Keep eye contact to show that you are paying attention.</w:t>
      </w:r>
    </w:p>
    <w:p w14:paraId="1E0D6C45" w14:textId="23757678" w:rsidR="003E1C36" w:rsidRPr="00EE15FB" w:rsidRDefault="003E1C36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>- If communicating by phone, reduce background noise and limit interruptions. If communicating by email, answer within 24 hours</w:t>
      </w:r>
      <w:r w:rsidR="00C354D2" w:rsidRPr="00EE15FB">
        <w:rPr>
          <w:sz w:val="20"/>
        </w:rPr>
        <w:t>,</w:t>
      </w:r>
      <w:r w:rsidRPr="00EE15FB">
        <w:rPr>
          <w:sz w:val="20"/>
        </w:rPr>
        <w:t xml:space="preserve"> if possible.</w:t>
      </w:r>
    </w:p>
    <w:p w14:paraId="03FF4CB1" w14:textId="77777777" w:rsidR="003E1C36" w:rsidRPr="00EE15FB" w:rsidRDefault="003E1C36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>- Reserve discussing your own experiences or giving advice until after your mentee has had the opportunity to fully explain the question, issue or concern.</w:t>
      </w:r>
    </w:p>
    <w:p w14:paraId="742DC98F" w14:textId="77777777" w:rsidR="003E1C36" w:rsidRPr="00EE15FB" w:rsidRDefault="003E1C36" w:rsidP="00EE15FB">
      <w:pPr>
        <w:tabs>
          <w:tab w:val="left" w:pos="9000"/>
        </w:tabs>
        <w:ind w:left="-360" w:right="180"/>
        <w:rPr>
          <w:sz w:val="20"/>
        </w:rPr>
      </w:pPr>
    </w:p>
    <w:p w14:paraId="1B9A7A0C" w14:textId="6C4E9396" w:rsidR="003E1C36" w:rsidRPr="00EE15FB" w:rsidRDefault="003E1C36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 xml:space="preserve">2) </w:t>
      </w:r>
      <w:r w:rsidR="007F0F22" w:rsidRPr="00EE15FB">
        <w:rPr>
          <w:sz w:val="20"/>
          <w:u w:val="single"/>
        </w:rPr>
        <w:t>Build</w:t>
      </w:r>
      <w:r w:rsidR="0072660C" w:rsidRPr="00EE15FB">
        <w:rPr>
          <w:sz w:val="20"/>
          <w:u w:val="single"/>
        </w:rPr>
        <w:t>ing</w:t>
      </w:r>
      <w:r w:rsidR="007F0F22" w:rsidRPr="00EE15FB">
        <w:rPr>
          <w:sz w:val="20"/>
          <w:u w:val="single"/>
        </w:rPr>
        <w:t xml:space="preserve"> Trust</w:t>
      </w:r>
      <w:r w:rsidR="007F0F22" w:rsidRPr="00EE15FB">
        <w:rPr>
          <w:sz w:val="20"/>
        </w:rPr>
        <w:t>: Increase trust between you and your mentee by keeping your conversations and other communications confidential, honoring your scheduled meetings and calls, consistently showing interest and support</w:t>
      </w:r>
      <w:r w:rsidR="00C354D2" w:rsidRPr="00EE15FB">
        <w:rPr>
          <w:sz w:val="20"/>
        </w:rPr>
        <w:t>,</w:t>
      </w:r>
      <w:r w:rsidR="007F0F22" w:rsidRPr="00EE15FB">
        <w:rPr>
          <w:sz w:val="20"/>
        </w:rPr>
        <w:t xml:space="preserve"> and being honest with your mentee.</w:t>
      </w:r>
    </w:p>
    <w:p w14:paraId="1048E505" w14:textId="77777777" w:rsidR="007F0F22" w:rsidRPr="00EE15FB" w:rsidRDefault="007F0F22" w:rsidP="00EE15FB">
      <w:pPr>
        <w:tabs>
          <w:tab w:val="left" w:pos="9000"/>
        </w:tabs>
        <w:ind w:left="-360" w:right="180"/>
        <w:rPr>
          <w:sz w:val="20"/>
        </w:rPr>
      </w:pPr>
    </w:p>
    <w:p w14:paraId="5786AF4E" w14:textId="42D429D7" w:rsidR="007F0F22" w:rsidRPr="00EE15FB" w:rsidRDefault="007F0F22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 xml:space="preserve">3) </w:t>
      </w:r>
      <w:r w:rsidR="0072660C" w:rsidRPr="00EE15FB">
        <w:rPr>
          <w:sz w:val="20"/>
          <w:u w:val="single"/>
        </w:rPr>
        <w:t>Determining</w:t>
      </w:r>
      <w:r w:rsidRPr="00EE15FB">
        <w:rPr>
          <w:sz w:val="20"/>
          <w:u w:val="single"/>
        </w:rPr>
        <w:t xml:space="preserve"> Goals and Build</w:t>
      </w:r>
      <w:r w:rsidR="0072660C" w:rsidRPr="00EE15FB">
        <w:rPr>
          <w:sz w:val="20"/>
          <w:u w:val="single"/>
        </w:rPr>
        <w:t>ing</w:t>
      </w:r>
      <w:r w:rsidRPr="00EE15FB">
        <w:rPr>
          <w:sz w:val="20"/>
          <w:u w:val="single"/>
        </w:rPr>
        <w:t xml:space="preserve"> Capacity</w:t>
      </w:r>
      <w:r w:rsidRPr="00EE15FB">
        <w:rPr>
          <w:sz w:val="20"/>
        </w:rPr>
        <w:t xml:space="preserve">: You </w:t>
      </w:r>
      <w:r w:rsidR="008F0122" w:rsidRPr="00EE15FB">
        <w:rPr>
          <w:sz w:val="20"/>
        </w:rPr>
        <w:t>can</w:t>
      </w:r>
      <w:r w:rsidRPr="00EE15FB">
        <w:rPr>
          <w:sz w:val="20"/>
        </w:rPr>
        <w:t xml:space="preserve"> develop your mentee’s capacity for achieving goals by:</w:t>
      </w:r>
    </w:p>
    <w:p w14:paraId="65002FE8" w14:textId="19023894" w:rsidR="007F0F22" w:rsidRPr="00EE15FB" w:rsidRDefault="007F0F22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>- Assisting your mentee with finding resources such as people, books, articles, tools and web-based information</w:t>
      </w:r>
      <w:proofErr w:type="gramStart"/>
      <w:r w:rsidR="00D32B3D" w:rsidRPr="00EE15FB">
        <w:rPr>
          <w:sz w:val="20"/>
        </w:rPr>
        <w:t>;</w:t>
      </w:r>
      <w:proofErr w:type="gramEnd"/>
    </w:p>
    <w:p w14:paraId="533AB8B0" w14:textId="0541574B" w:rsidR="007F0F22" w:rsidRPr="00EE15FB" w:rsidRDefault="007F0F22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 xml:space="preserve">- Imparting knowledge and skills by explaining, giving useful examples, </w:t>
      </w:r>
      <w:r w:rsidR="00AA2FB3" w:rsidRPr="00EE15FB">
        <w:rPr>
          <w:sz w:val="20"/>
        </w:rPr>
        <w:t>demonstrating processes, and asking thought-provoking questions</w:t>
      </w:r>
      <w:proofErr w:type="gramStart"/>
      <w:r w:rsidR="00D32B3D" w:rsidRPr="00EE15FB">
        <w:rPr>
          <w:sz w:val="20"/>
        </w:rPr>
        <w:t>;</w:t>
      </w:r>
      <w:proofErr w:type="gramEnd"/>
    </w:p>
    <w:p w14:paraId="0ECC16E0" w14:textId="36BE7D56" w:rsidR="00AA2FB3" w:rsidRPr="00EE15FB" w:rsidRDefault="00AA2FB3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>- Discussing actions you have taken in your career and explaining your rationale</w:t>
      </w:r>
      <w:r w:rsidR="00D32B3D" w:rsidRPr="00EE15FB">
        <w:rPr>
          <w:sz w:val="20"/>
        </w:rPr>
        <w:t>.</w:t>
      </w:r>
    </w:p>
    <w:p w14:paraId="00807B2D" w14:textId="77777777" w:rsidR="00D32B3D" w:rsidRPr="00EE15FB" w:rsidRDefault="00D32B3D" w:rsidP="00EE15FB">
      <w:pPr>
        <w:tabs>
          <w:tab w:val="left" w:pos="9000"/>
        </w:tabs>
        <w:ind w:left="-360" w:right="180"/>
        <w:rPr>
          <w:sz w:val="20"/>
        </w:rPr>
      </w:pPr>
    </w:p>
    <w:p w14:paraId="5C021EE0" w14:textId="20E8DC29" w:rsidR="00D32B3D" w:rsidRPr="00EE15FB" w:rsidRDefault="00D32B3D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 xml:space="preserve">4) </w:t>
      </w:r>
      <w:r w:rsidRPr="00EE15FB">
        <w:rPr>
          <w:sz w:val="20"/>
          <w:u w:val="single"/>
        </w:rPr>
        <w:t>Encouraging and Inspiring</w:t>
      </w:r>
      <w:r w:rsidRPr="00EE15FB">
        <w:rPr>
          <w:sz w:val="20"/>
        </w:rPr>
        <w:t>: Encouragement is the mentoring skill most values by mentees. Here are some examples of ways to encourage your mentee.</w:t>
      </w:r>
    </w:p>
    <w:p w14:paraId="586753B0" w14:textId="44DB22B6" w:rsidR="00D32B3D" w:rsidRPr="00EE15FB" w:rsidRDefault="00D32B3D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>- Comment favorably on their accomplishments.</w:t>
      </w:r>
    </w:p>
    <w:p w14:paraId="0A57E04C" w14:textId="72039691" w:rsidR="00D32B3D" w:rsidRPr="00EE15FB" w:rsidRDefault="00D32B3D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>- Communicate your belief in their capacity to grow professionally and personally</w:t>
      </w:r>
      <w:r w:rsidR="00C354D2" w:rsidRPr="00EE15FB">
        <w:rPr>
          <w:sz w:val="20"/>
        </w:rPr>
        <w:t>,</w:t>
      </w:r>
      <w:r w:rsidRPr="00EE15FB">
        <w:rPr>
          <w:sz w:val="20"/>
        </w:rPr>
        <w:t xml:space="preserve"> and </w:t>
      </w:r>
      <w:r w:rsidR="00C354D2" w:rsidRPr="00EE15FB">
        <w:rPr>
          <w:sz w:val="20"/>
        </w:rPr>
        <w:t xml:space="preserve">to </w:t>
      </w:r>
      <w:r w:rsidRPr="00EE15FB">
        <w:rPr>
          <w:sz w:val="20"/>
        </w:rPr>
        <w:t>reach their goals.</w:t>
      </w:r>
    </w:p>
    <w:p w14:paraId="25CF6B1F" w14:textId="2FA4551A" w:rsidR="00D32B3D" w:rsidRPr="00EE15FB" w:rsidRDefault="00D32B3D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>- Respond to their frustrations and challenges with words of support, understanding, encouragement</w:t>
      </w:r>
      <w:r w:rsidR="00F60F25" w:rsidRPr="00EE15FB">
        <w:rPr>
          <w:sz w:val="20"/>
        </w:rPr>
        <w:t>,</w:t>
      </w:r>
      <w:r w:rsidRPr="00EE15FB">
        <w:rPr>
          <w:sz w:val="20"/>
        </w:rPr>
        <w:t xml:space="preserve"> and praise.</w:t>
      </w:r>
    </w:p>
    <w:p w14:paraId="0981DFA9" w14:textId="23F80ABB" w:rsidR="00D32B3D" w:rsidRPr="00EE15FB" w:rsidRDefault="00D32B3D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>- Share your personal vision or those of other leaders.</w:t>
      </w:r>
    </w:p>
    <w:p w14:paraId="56696296" w14:textId="7F15133C" w:rsidR="00D32B3D" w:rsidRPr="00EE15FB" w:rsidRDefault="00D32B3D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>- Describe experiences, mistakes, and successes you or others have encountered on the road towards achieving your goals.</w:t>
      </w:r>
    </w:p>
    <w:p w14:paraId="7BE0EDF0" w14:textId="378AD72E" w:rsidR="00D32B3D" w:rsidRPr="00EE15FB" w:rsidRDefault="00D32B3D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>- Talk about people and events that have motivated and inspired you.</w:t>
      </w:r>
    </w:p>
    <w:p w14:paraId="668FD929" w14:textId="3475DE7E" w:rsidR="00D32B3D" w:rsidRPr="00EE15FB" w:rsidRDefault="00D32B3D" w:rsidP="00EE15FB">
      <w:pPr>
        <w:tabs>
          <w:tab w:val="left" w:pos="9000"/>
        </w:tabs>
        <w:ind w:left="-360" w:right="180"/>
        <w:rPr>
          <w:sz w:val="20"/>
        </w:rPr>
      </w:pPr>
      <w:r w:rsidRPr="00EE15FB">
        <w:rPr>
          <w:sz w:val="20"/>
        </w:rPr>
        <w:t>- Introduce your mentee to your colleagues, who can be additional useful contacts or models.</w:t>
      </w:r>
      <w:r w:rsidR="008D4212" w:rsidRPr="00EE15FB">
        <w:rPr>
          <w:rStyle w:val="FootnoteReference"/>
          <w:sz w:val="20"/>
        </w:rPr>
        <w:t xml:space="preserve"> </w:t>
      </w:r>
    </w:p>
    <w:sectPr w:rsidR="00D32B3D" w:rsidRPr="00EE15FB" w:rsidSect="00EE15FB">
      <w:pgSz w:w="12240" w:h="15840"/>
      <w:pgMar w:top="1260" w:right="144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53974" w14:textId="77777777" w:rsidR="00004C10" w:rsidRDefault="00004C10" w:rsidP="00004C10">
      <w:r>
        <w:separator/>
      </w:r>
    </w:p>
  </w:endnote>
  <w:endnote w:type="continuationSeparator" w:id="0">
    <w:p w14:paraId="0E7A9B1B" w14:textId="77777777" w:rsidR="00004C10" w:rsidRDefault="00004C10" w:rsidP="0000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26748" w14:textId="77777777" w:rsidR="00004C10" w:rsidRDefault="00004C10" w:rsidP="00004C10">
      <w:r>
        <w:separator/>
      </w:r>
    </w:p>
  </w:footnote>
  <w:footnote w:type="continuationSeparator" w:id="0">
    <w:p w14:paraId="05910FB1" w14:textId="77777777" w:rsidR="00004C10" w:rsidRDefault="00004C10" w:rsidP="00004C10">
      <w:r>
        <w:continuationSeparator/>
      </w:r>
    </w:p>
  </w:footnote>
  <w:footnote w:id="1">
    <w:p w14:paraId="53762941" w14:textId="77777777" w:rsidR="00F60F25" w:rsidRDefault="00F60F25" w:rsidP="008A1011">
      <w:pPr>
        <w:pStyle w:val="FootnoteText"/>
        <w:ind w:left="-360"/>
        <w:rPr>
          <w:sz w:val="18"/>
        </w:rPr>
      </w:pPr>
      <w:r>
        <w:rPr>
          <w:sz w:val="18"/>
        </w:rPr>
        <w:t xml:space="preserve">*  </w:t>
      </w:r>
      <w:r w:rsidRPr="00757597">
        <w:rPr>
          <w:sz w:val="18"/>
        </w:rPr>
        <w:t>https://www.slideshare.net/ImtheKiller/a-simple-guide-for-mentors</w:t>
      </w:r>
      <w:bookmarkStart w:id="0" w:name="_GoBack"/>
      <w:bookmarkEnd w:id="0"/>
    </w:p>
    <w:p w14:paraId="77198870" w14:textId="77777777" w:rsidR="00F60F25" w:rsidRDefault="00F60F25" w:rsidP="008A1011">
      <w:pPr>
        <w:pStyle w:val="FootnoteText"/>
        <w:ind w:left="-360"/>
        <w:rPr>
          <w:sz w:val="18"/>
        </w:rPr>
      </w:pPr>
      <w:r>
        <w:rPr>
          <w:rStyle w:val="FootnoteReference"/>
          <w:sz w:val="20"/>
          <w:vertAlign w:val="baseline"/>
        </w:rPr>
        <w:t>**</w:t>
      </w:r>
      <w:r w:rsidRPr="008D4212">
        <w:t xml:space="preserve"> </w:t>
      </w:r>
      <w:r w:rsidRPr="00757597">
        <w:rPr>
          <w:sz w:val="18"/>
        </w:rPr>
        <w:t>http://www.rackham.umich.edu/downloads/more-mentoring-guide-for-mentors</w:t>
      </w:r>
    </w:p>
    <w:p w14:paraId="29942B1F" w14:textId="77777777" w:rsidR="00F60F25" w:rsidRDefault="00F60F25" w:rsidP="00F60F2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F6"/>
    <w:rsid w:val="00004C10"/>
    <w:rsid w:val="000A4F48"/>
    <w:rsid w:val="00137B8F"/>
    <w:rsid w:val="002274B7"/>
    <w:rsid w:val="00237A10"/>
    <w:rsid w:val="002931E1"/>
    <w:rsid w:val="003A4751"/>
    <w:rsid w:val="003E1C36"/>
    <w:rsid w:val="004C195A"/>
    <w:rsid w:val="00547B69"/>
    <w:rsid w:val="0072660C"/>
    <w:rsid w:val="00757597"/>
    <w:rsid w:val="007F0F22"/>
    <w:rsid w:val="008A1011"/>
    <w:rsid w:val="008D4212"/>
    <w:rsid w:val="008F0122"/>
    <w:rsid w:val="00997FF6"/>
    <w:rsid w:val="00AA2FB3"/>
    <w:rsid w:val="00C354D2"/>
    <w:rsid w:val="00CF08AB"/>
    <w:rsid w:val="00D32B3D"/>
    <w:rsid w:val="00DE5A36"/>
    <w:rsid w:val="00EE15FB"/>
    <w:rsid w:val="00F30EA8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F1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5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04C10"/>
  </w:style>
  <w:style w:type="character" w:customStyle="1" w:styleId="FootnoteTextChar">
    <w:name w:val="Footnote Text Char"/>
    <w:basedOn w:val="DefaultParagraphFont"/>
    <w:link w:val="FootnoteText"/>
    <w:uiPriority w:val="99"/>
    <w:rsid w:val="00004C10"/>
  </w:style>
  <w:style w:type="character" w:styleId="FootnoteReference">
    <w:name w:val="footnote reference"/>
    <w:basedOn w:val="DefaultParagraphFont"/>
    <w:uiPriority w:val="99"/>
    <w:unhideWhenUsed/>
    <w:rsid w:val="00004C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4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5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04C10"/>
  </w:style>
  <w:style w:type="character" w:customStyle="1" w:styleId="FootnoteTextChar">
    <w:name w:val="Footnote Text Char"/>
    <w:basedOn w:val="DefaultParagraphFont"/>
    <w:link w:val="FootnoteText"/>
    <w:uiPriority w:val="99"/>
    <w:rsid w:val="00004C10"/>
  </w:style>
  <w:style w:type="character" w:styleId="FootnoteReference">
    <w:name w:val="footnote reference"/>
    <w:basedOn w:val="DefaultParagraphFont"/>
    <w:uiPriority w:val="99"/>
    <w:unhideWhenUsed/>
    <w:rsid w:val="00004C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4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353</Words>
  <Characters>2016</Characters>
  <Application>Microsoft Macintosh Word</Application>
  <DocSecurity>0</DocSecurity>
  <Lines>16</Lines>
  <Paragraphs>4</Paragraphs>
  <ScaleCrop>false</ScaleCrop>
  <Company>MMCRI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Emery</dc:creator>
  <cp:keywords/>
  <dc:description/>
  <cp:lastModifiedBy>Ivette Emery</cp:lastModifiedBy>
  <cp:revision>18</cp:revision>
  <cp:lastPrinted>2018-12-10T20:46:00Z</cp:lastPrinted>
  <dcterms:created xsi:type="dcterms:W3CDTF">2018-12-10T19:44:00Z</dcterms:created>
  <dcterms:modified xsi:type="dcterms:W3CDTF">2019-01-08T18:50:00Z</dcterms:modified>
</cp:coreProperties>
</file>