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D3AE" w14:textId="7E42AC13" w:rsidR="00991F11" w:rsidRPr="00D51BFE" w:rsidRDefault="00494DB5" w:rsidP="00991F11">
      <w:pPr>
        <w:tabs>
          <w:tab w:val="left" w:pos="2672"/>
        </w:tabs>
        <w:adjustRightInd w:val="0"/>
        <w:snapToGri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494DB5">
        <w:rPr>
          <w:rFonts w:ascii="Arial" w:hAnsi="Arial" w:cs="Arial"/>
        </w:rPr>
        <w:t xml:space="preserve">Table, Supplemental Digital Content </w:t>
      </w:r>
      <w:r>
        <w:rPr>
          <w:rFonts w:ascii="Arial" w:hAnsi="Arial" w:cs="Arial"/>
        </w:rPr>
        <w:t xml:space="preserve">3. </w:t>
      </w:r>
      <w:r w:rsidR="00991F11" w:rsidRPr="00D51BFE">
        <w:rPr>
          <w:rFonts w:ascii="Arial" w:hAnsi="Arial" w:cs="Arial"/>
        </w:rPr>
        <w:t>Clinical</w:t>
      </w:r>
      <w:r w:rsidR="00991F11">
        <w:rPr>
          <w:rFonts w:ascii="Arial" w:hAnsi="Arial" w:cs="Arial"/>
        </w:rPr>
        <w:t xml:space="preserve"> </w:t>
      </w:r>
      <w:r w:rsidR="00991F11" w:rsidRPr="00D51BFE">
        <w:rPr>
          <w:rFonts w:ascii="Arial" w:hAnsi="Arial" w:cs="Arial"/>
        </w:rPr>
        <w:t>/ blister specific information of both treatment groups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984"/>
      </w:tblGrid>
      <w:tr w:rsidR="00991F11" w:rsidRPr="00D51BFE" w14:paraId="590E6D7F" w14:textId="77777777" w:rsidTr="00FE1722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8A090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92F2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  <w:t>SFH (n=35)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3791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  <w:t>SS (n=35)</w:t>
            </w:r>
          </w:p>
        </w:tc>
      </w:tr>
      <w:tr w:rsidR="00991F11" w:rsidRPr="00D51BFE" w14:paraId="0237A3F2" w14:textId="77777777" w:rsidTr="00FE1722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8757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 xml:space="preserve">Number of blisters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E528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5.3 ± 0.8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ED20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3.5 ± 0.4</w:t>
            </w:r>
          </w:p>
        </w:tc>
      </w:tr>
      <w:tr w:rsidR="00991F11" w:rsidRPr="00D51BFE" w14:paraId="68E15685" w14:textId="77777777" w:rsidTr="00FE1722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1AAF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Blister size</w:t>
            </w:r>
            <w:r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 xml:space="preserve"> (mm)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8604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48.0 ± 6.1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1B25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50.1 ± 4.2</w:t>
            </w:r>
          </w:p>
        </w:tc>
      </w:tr>
      <w:tr w:rsidR="00991F11" w:rsidRPr="00D51BFE" w14:paraId="7AB5A8B5" w14:textId="77777777" w:rsidTr="00FE1722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4BA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 xml:space="preserve">Blister type </w:t>
            </w:r>
          </w:p>
          <w:p w14:paraId="37AAC970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ind w:left="720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Clear</w:t>
            </w:r>
          </w:p>
          <w:p w14:paraId="2DFEADAC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ind w:left="720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Haemorrhagic</w:t>
            </w:r>
          </w:p>
          <w:p w14:paraId="1E596D1D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ind w:left="720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Mixed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ABE7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</w:p>
          <w:p w14:paraId="25BEA9DE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45.7 (16)</w:t>
            </w:r>
          </w:p>
          <w:p w14:paraId="1E87612C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20.0 (7)</w:t>
            </w:r>
          </w:p>
          <w:p w14:paraId="4AA79F50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34.3 (12)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A119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</w:p>
          <w:p w14:paraId="230BF82D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60.0 (21)</w:t>
            </w:r>
          </w:p>
          <w:p w14:paraId="1D3CA3C0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17.1 (6)</w:t>
            </w:r>
          </w:p>
          <w:p w14:paraId="3A62C894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22.9 (8)</w:t>
            </w:r>
          </w:p>
        </w:tc>
      </w:tr>
      <w:tr w:rsidR="00991F11" w:rsidRPr="00D51BFE" w14:paraId="1A8C846D" w14:textId="77777777" w:rsidTr="00FE1722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2AE1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 xml:space="preserve">Surgical incision </w:t>
            </w:r>
          </w:p>
          <w:p w14:paraId="3B77CEC8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ind w:left="720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A</w:t>
            </w: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 xml:space="preserve">voidable </w:t>
            </w:r>
          </w:p>
          <w:p w14:paraId="7E44AEB6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ind w:left="720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U</w:t>
            </w: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navoidable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7713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</w:p>
          <w:p w14:paraId="1CB7F097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20.0 (7)</w:t>
            </w:r>
          </w:p>
          <w:p w14:paraId="57959EC8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80.0 (28)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34E7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</w:p>
          <w:p w14:paraId="706F3803" w14:textId="77777777" w:rsidR="00991F11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17.1 (6)</w:t>
            </w:r>
          </w:p>
          <w:p w14:paraId="75C4D0D5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82.9 (29)</w:t>
            </w:r>
          </w:p>
        </w:tc>
      </w:tr>
      <w:tr w:rsidR="00991F11" w:rsidRPr="00D51BFE" w14:paraId="194DBC17" w14:textId="77777777" w:rsidTr="00FE1722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059E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Time to blister development</w:t>
            </w:r>
            <w:r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 xml:space="preserve"> (hours)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144D4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36.1 ± 2.9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A6F53" w14:textId="77777777" w:rsidR="00991F11" w:rsidRPr="00D51BFE" w:rsidRDefault="00991F11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37.1 ± 2.4</w:t>
            </w:r>
          </w:p>
        </w:tc>
      </w:tr>
    </w:tbl>
    <w:p w14:paraId="56357846" w14:textId="77777777" w:rsidR="00991F11" w:rsidRPr="00D51BFE" w:rsidRDefault="00991F11" w:rsidP="00991F11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  <w:r w:rsidRPr="00D51BFE">
        <w:rPr>
          <w:rFonts w:ascii="Arial" w:hAnsi="Arial" w:cs="Arial"/>
        </w:rPr>
        <w:t xml:space="preserve">Data is presented as mean </w:t>
      </w:r>
      <w:r w:rsidRPr="00D51BFE">
        <w:rPr>
          <w:rFonts w:ascii="Arial" w:eastAsia="Times New Roman" w:hAnsi="Arial" w:cs="Arial"/>
          <w:bdr w:val="none" w:sz="0" w:space="0" w:color="auto"/>
          <w:lang w:val="en-ZA" w:eastAsia="en-ZA"/>
        </w:rPr>
        <w:t>± standard error of the mean or as</w:t>
      </w:r>
      <w:r w:rsidRPr="00D51BFE">
        <w:rPr>
          <w:rFonts w:ascii="Arial" w:hAnsi="Arial" w:cs="Arial"/>
        </w:rPr>
        <w:t xml:space="preserve"> frequencies with counts</w:t>
      </w:r>
      <w:r>
        <w:rPr>
          <w:rFonts w:ascii="Arial" w:hAnsi="Arial" w:cs="Arial"/>
        </w:rPr>
        <w:t xml:space="preserve"> </w:t>
      </w:r>
      <w:r w:rsidRPr="00D51BFE">
        <w:rPr>
          <w:rFonts w:ascii="Arial" w:hAnsi="Arial" w:cs="Arial"/>
        </w:rPr>
        <w:t xml:space="preserve">indicated in parentheses. </w:t>
      </w:r>
    </w:p>
    <w:p w14:paraId="51C57A36" w14:textId="1E06776A" w:rsidR="000D7A23" w:rsidRPr="007745F5" w:rsidRDefault="000D7A23" w:rsidP="00991F11">
      <w:pPr>
        <w:adjustRightInd w:val="0"/>
        <w:snapToGrid w:val="0"/>
        <w:spacing w:line="360" w:lineRule="auto"/>
        <w:jc w:val="both"/>
      </w:pPr>
      <w:r w:rsidRPr="007745F5">
        <w:t xml:space="preserve"> </w:t>
      </w:r>
    </w:p>
    <w:sectPr w:rsidR="000D7A23" w:rsidRPr="007745F5" w:rsidSect="000D7A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23"/>
    <w:rsid w:val="000D7A23"/>
    <w:rsid w:val="002B47D2"/>
    <w:rsid w:val="00327FEA"/>
    <w:rsid w:val="00494DB5"/>
    <w:rsid w:val="007745F5"/>
    <w:rsid w:val="00991F11"/>
    <w:rsid w:val="00E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F31F"/>
  <w15:chartTrackingRefBased/>
  <w15:docId w15:val="{9A2CC657-873A-44F6-81EE-6244E74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7A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MC [mcburger@sun.ac.za]</dc:creator>
  <cp:keywords/>
  <dc:description/>
  <cp:lastModifiedBy>Schottel, Patrick</cp:lastModifiedBy>
  <cp:revision>2</cp:revision>
  <dcterms:created xsi:type="dcterms:W3CDTF">2021-09-15T19:42:00Z</dcterms:created>
  <dcterms:modified xsi:type="dcterms:W3CDTF">2021-09-15T19:42:00Z</dcterms:modified>
</cp:coreProperties>
</file>