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068" w:rsidRDefault="00612068" w:rsidP="000A0EF5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D234BDA" wp14:editId="7E21D856">
            <wp:extent cx="2378302" cy="552350"/>
            <wp:effectExtent l="0" t="0" r="3175" b="635"/>
            <wp:docPr id="1" name="Picture 1" descr="C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87" cy="5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068" w:rsidRDefault="00612068" w:rsidP="000A0EF5">
      <w:pPr>
        <w:jc w:val="center"/>
        <w:rPr>
          <w:b/>
          <w:sz w:val="24"/>
          <w:szCs w:val="24"/>
        </w:rPr>
      </w:pPr>
    </w:p>
    <w:p w:rsidR="000A0EF5" w:rsidRPr="000A0EF5" w:rsidRDefault="000A0EF5" w:rsidP="000A0EF5">
      <w:pPr>
        <w:jc w:val="center"/>
        <w:rPr>
          <w:b/>
          <w:sz w:val="24"/>
          <w:szCs w:val="24"/>
        </w:rPr>
      </w:pPr>
      <w:r w:rsidRPr="000A0EF5">
        <w:rPr>
          <w:b/>
          <w:sz w:val="24"/>
          <w:szCs w:val="24"/>
        </w:rPr>
        <w:t>Dean’s Advisory Committee on Diversity, Equity and Inclusion</w:t>
      </w:r>
    </w:p>
    <w:p w:rsidR="00F14234" w:rsidRPr="00612068" w:rsidRDefault="00085C7B" w:rsidP="000A0EF5">
      <w:pPr>
        <w:jc w:val="center"/>
        <w:rPr>
          <w:b/>
          <w:sz w:val="24"/>
          <w:szCs w:val="24"/>
        </w:rPr>
      </w:pPr>
      <w:r w:rsidRPr="00612068">
        <w:rPr>
          <w:b/>
          <w:sz w:val="24"/>
          <w:szCs w:val="24"/>
        </w:rPr>
        <w:t xml:space="preserve">Meeting </w:t>
      </w:r>
      <w:r w:rsidR="008F0ADC">
        <w:rPr>
          <w:b/>
          <w:sz w:val="24"/>
          <w:szCs w:val="24"/>
        </w:rPr>
        <w:t>Minutes</w:t>
      </w:r>
    </w:p>
    <w:p w:rsidR="000A0EF5" w:rsidRPr="00612068" w:rsidRDefault="0088791B" w:rsidP="000A0E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Friday</w:t>
      </w:r>
      <w:r w:rsidR="000A0EF5" w:rsidRPr="00612068">
        <w:rPr>
          <w:b/>
          <w:sz w:val="24"/>
          <w:szCs w:val="24"/>
        </w:rPr>
        <w:t xml:space="preserve">, </w:t>
      </w:r>
      <w:r w:rsidR="00364083">
        <w:rPr>
          <w:b/>
          <w:sz w:val="24"/>
          <w:szCs w:val="24"/>
        </w:rPr>
        <w:t xml:space="preserve">January </w:t>
      </w:r>
      <w:r>
        <w:rPr>
          <w:b/>
          <w:sz w:val="24"/>
          <w:szCs w:val="24"/>
        </w:rPr>
        <w:t>22</w:t>
      </w:r>
      <w:r w:rsidR="00085C7B" w:rsidRPr="00612068">
        <w:rPr>
          <w:b/>
          <w:sz w:val="24"/>
          <w:szCs w:val="24"/>
        </w:rPr>
        <w:t xml:space="preserve">, 2020 </w:t>
      </w:r>
    </w:p>
    <w:p w:rsidR="00085C7B" w:rsidRPr="00A7330C" w:rsidRDefault="00A7330C" w:rsidP="00A7330C">
      <w:pPr>
        <w:spacing w:after="0" w:line="240" w:lineRule="auto"/>
        <w:ind w:left="1440" w:hanging="1440"/>
      </w:pPr>
      <w:r>
        <w:t>Present:</w:t>
      </w:r>
      <w:r w:rsidR="00356A6B">
        <w:t xml:space="preserve"> </w:t>
      </w:r>
      <w:r w:rsidR="00356A6B">
        <w:tab/>
        <w:t>Richard Page, M</w:t>
      </w:r>
      <w:r w:rsidR="00FE7C31">
        <w:t>.</w:t>
      </w:r>
      <w:r w:rsidR="00356A6B">
        <w:t>D</w:t>
      </w:r>
      <w:r w:rsidR="00FE7C31">
        <w:t>.</w:t>
      </w:r>
      <w:r w:rsidR="00356A6B">
        <w:t xml:space="preserve">, Margaret </w:t>
      </w:r>
      <w:proofErr w:type="spellStart"/>
      <w:r w:rsidR="00356A6B">
        <w:t>Tandoh</w:t>
      </w:r>
      <w:proofErr w:type="spellEnd"/>
      <w:r w:rsidR="00356A6B">
        <w:t>, M</w:t>
      </w:r>
      <w:r w:rsidR="00FE7C31">
        <w:t>.</w:t>
      </w:r>
      <w:r w:rsidR="00356A6B">
        <w:t>D</w:t>
      </w:r>
      <w:r w:rsidR="00FE7C31">
        <w:t>.</w:t>
      </w:r>
      <w:r w:rsidR="00356A6B">
        <w:t xml:space="preserve">, </w:t>
      </w:r>
      <w:r w:rsidR="00085C7B" w:rsidRPr="00A7330C">
        <w:t>Ellen Black, Ph</w:t>
      </w:r>
      <w:r w:rsidR="00FE7C31" w:rsidRPr="00A7330C">
        <w:t>.</w:t>
      </w:r>
      <w:r w:rsidR="00085C7B" w:rsidRPr="00A7330C">
        <w:t>D</w:t>
      </w:r>
      <w:r w:rsidR="00FE7C31" w:rsidRPr="00A7330C">
        <w:t>.</w:t>
      </w:r>
      <w:r w:rsidR="00085C7B" w:rsidRPr="00A7330C">
        <w:t xml:space="preserve">; Elizabeth Bonney, </w:t>
      </w:r>
      <w:r w:rsidR="00FE7C31" w:rsidRPr="00A7330C">
        <w:t>M.D.</w:t>
      </w:r>
      <w:r w:rsidR="00085C7B" w:rsidRPr="00A7330C">
        <w:t xml:space="preserve">; Brian Kim, </w:t>
      </w:r>
      <w:r w:rsidR="00FE7C31" w:rsidRPr="00A7330C">
        <w:t>M.D.</w:t>
      </w:r>
      <w:r w:rsidR="00085C7B" w:rsidRPr="00A7330C">
        <w:t xml:space="preserve">; Macaulay Onuigbo, </w:t>
      </w:r>
      <w:r w:rsidR="00FE7C31" w:rsidRPr="00A7330C">
        <w:t>M.D.</w:t>
      </w:r>
      <w:r w:rsidR="00085C7B" w:rsidRPr="00A7330C">
        <w:t xml:space="preserve">; Marie Sandoval, </w:t>
      </w:r>
      <w:r w:rsidR="00FE7C31" w:rsidRPr="00A7330C">
        <w:t>M.D.</w:t>
      </w:r>
      <w:r w:rsidR="00085C7B" w:rsidRPr="00A7330C">
        <w:t xml:space="preserve">; Anthony Williams, </w:t>
      </w:r>
      <w:r w:rsidR="00FE7C31" w:rsidRPr="00A7330C">
        <w:t>M.D.</w:t>
      </w:r>
      <w:r w:rsidR="00085C7B" w:rsidRPr="00A7330C">
        <w:t>; Raj Chawla, M</w:t>
      </w:r>
      <w:r w:rsidR="00FE7C31" w:rsidRPr="00A7330C">
        <w:t>.</w:t>
      </w:r>
      <w:r w:rsidR="00085C7B" w:rsidRPr="00A7330C">
        <w:t>P</w:t>
      </w:r>
      <w:r w:rsidR="00FE7C31" w:rsidRPr="00A7330C">
        <w:t>.</w:t>
      </w:r>
      <w:r w:rsidR="00085C7B" w:rsidRPr="00A7330C">
        <w:t>H</w:t>
      </w:r>
      <w:r w:rsidR="00FE7C31" w:rsidRPr="00A7330C">
        <w:t>.</w:t>
      </w:r>
      <w:r w:rsidR="00085C7B" w:rsidRPr="00A7330C">
        <w:t xml:space="preserve">; Julie </w:t>
      </w:r>
      <w:proofErr w:type="spellStart"/>
      <w:r w:rsidR="00085C7B" w:rsidRPr="00A7330C">
        <w:t>Chiappinelli</w:t>
      </w:r>
      <w:proofErr w:type="spellEnd"/>
      <w:r w:rsidR="00085C7B" w:rsidRPr="00A7330C">
        <w:t xml:space="preserve">; Elizabeth </w:t>
      </w:r>
      <w:proofErr w:type="spellStart"/>
      <w:r w:rsidR="00085C7B" w:rsidRPr="00A7330C">
        <w:t>McElhinney</w:t>
      </w:r>
      <w:proofErr w:type="spellEnd"/>
      <w:r w:rsidR="00085C7B" w:rsidRPr="00A7330C">
        <w:t>, M.Ed.; Sarah Keblin, M</w:t>
      </w:r>
      <w:r w:rsidR="00FE7C31" w:rsidRPr="00A7330C">
        <w:t>.</w:t>
      </w:r>
      <w:r w:rsidR="00085C7B" w:rsidRPr="00A7330C">
        <w:t>P</w:t>
      </w:r>
      <w:r w:rsidR="00FE7C31" w:rsidRPr="00A7330C">
        <w:t>.</w:t>
      </w:r>
      <w:r w:rsidR="00085C7B" w:rsidRPr="00A7330C">
        <w:t>A</w:t>
      </w:r>
      <w:r w:rsidR="00FE7C31" w:rsidRPr="00A7330C">
        <w:t>.</w:t>
      </w:r>
      <w:r w:rsidR="00085C7B" w:rsidRPr="00A7330C">
        <w:t xml:space="preserve">; Jeff Rector; Melanie Sestokas; Reed </w:t>
      </w:r>
      <w:proofErr w:type="spellStart"/>
      <w:r w:rsidR="00085C7B" w:rsidRPr="00A7330C">
        <w:t>Hausser</w:t>
      </w:r>
      <w:proofErr w:type="spellEnd"/>
      <w:r w:rsidR="00085C7B" w:rsidRPr="00A7330C">
        <w:t>, MSIV; Victor Abraham, MSII</w:t>
      </w:r>
      <w:r>
        <w:t xml:space="preserve">; Charles Irvin, Ph.D.; </w:t>
      </w:r>
      <w:r w:rsidRPr="00A7330C">
        <w:t>Associate Dean for Faculty Affairs;</w:t>
      </w:r>
      <w:r>
        <w:t xml:space="preserve"> Lee Rosen, Ph.D., Interim</w:t>
      </w:r>
      <w:r w:rsidRPr="00A7330C">
        <w:t xml:space="preserve"> Associate Dean of Students; </w:t>
      </w:r>
      <w:r>
        <w:t xml:space="preserve"> Gordon Jensen, Ph.D. Nathalie Feldman, M.D.; Chris Berger, Ph.D.; Karen </w:t>
      </w:r>
      <w:proofErr w:type="spellStart"/>
      <w:r>
        <w:t>Lounsbury</w:t>
      </w:r>
      <w:proofErr w:type="spellEnd"/>
      <w:r>
        <w:t>, Ph.D.; Michelle Bookless</w:t>
      </w:r>
    </w:p>
    <w:p w:rsidR="00A7330C" w:rsidRDefault="00A7330C" w:rsidP="003A4825">
      <w:pPr>
        <w:ind w:left="1440" w:hanging="1440"/>
      </w:pPr>
    </w:p>
    <w:p w:rsidR="00A7330C" w:rsidRDefault="00A7330C" w:rsidP="003A4825">
      <w:pPr>
        <w:ind w:left="1440" w:hanging="1440"/>
      </w:pPr>
      <w:r>
        <w:t>Absent:</w:t>
      </w:r>
      <w:r>
        <w:tab/>
        <w:t>Adam Ross, MSIII, Brian Cote</w:t>
      </w:r>
    </w:p>
    <w:p w:rsidR="00085C7B" w:rsidRDefault="00085C7B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965"/>
        <w:gridCol w:w="6480"/>
      </w:tblGrid>
      <w:tr w:rsidR="007242DF" w:rsidTr="00520470">
        <w:tc>
          <w:tcPr>
            <w:tcW w:w="2965" w:type="dxa"/>
            <w:shd w:val="clear" w:color="auto" w:fill="E7E6E6" w:themeFill="background2"/>
          </w:tcPr>
          <w:p w:rsidR="007242DF" w:rsidRPr="002532F5" w:rsidRDefault="007242DF" w:rsidP="00C87808">
            <w:pPr>
              <w:jc w:val="center"/>
            </w:pPr>
            <w:r w:rsidRPr="002532F5">
              <w:t>Agenda Item</w:t>
            </w:r>
          </w:p>
        </w:tc>
        <w:tc>
          <w:tcPr>
            <w:tcW w:w="6480" w:type="dxa"/>
            <w:shd w:val="clear" w:color="auto" w:fill="E7E6E6" w:themeFill="background2"/>
          </w:tcPr>
          <w:p w:rsidR="007242DF" w:rsidRPr="002532F5" w:rsidRDefault="007242DF" w:rsidP="00C87808">
            <w:pPr>
              <w:jc w:val="center"/>
            </w:pPr>
          </w:p>
        </w:tc>
      </w:tr>
      <w:tr w:rsidR="007242DF" w:rsidTr="00520470">
        <w:tc>
          <w:tcPr>
            <w:tcW w:w="2965" w:type="dxa"/>
          </w:tcPr>
          <w:p w:rsidR="007242DF" w:rsidRDefault="007242DF" w:rsidP="007242DF">
            <w:r>
              <w:t xml:space="preserve">Welcome </w:t>
            </w:r>
            <w:r>
              <w:tab/>
            </w:r>
          </w:p>
        </w:tc>
        <w:tc>
          <w:tcPr>
            <w:tcW w:w="6480" w:type="dxa"/>
          </w:tcPr>
          <w:p w:rsidR="007242DF" w:rsidRDefault="007242DF" w:rsidP="00C87808"/>
        </w:tc>
      </w:tr>
      <w:tr w:rsidR="007242DF" w:rsidTr="00520470">
        <w:tc>
          <w:tcPr>
            <w:tcW w:w="2965" w:type="dxa"/>
          </w:tcPr>
          <w:p w:rsidR="007242DF" w:rsidRDefault="007242DF" w:rsidP="007242DF">
            <w:r>
              <w:t>DACDEI Representation – CT Campus</w:t>
            </w:r>
          </w:p>
        </w:tc>
        <w:tc>
          <w:tcPr>
            <w:tcW w:w="6480" w:type="dxa"/>
          </w:tcPr>
          <w:p w:rsidR="00612E6F" w:rsidRDefault="007242DF" w:rsidP="00C87808">
            <w:r>
              <w:t xml:space="preserve">Dean Page discussed adding representation on DACDEI from CT campus. </w:t>
            </w:r>
          </w:p>
          <w:p w:rsidR="00E3211A" w:rsidRDefault="00F65244" w:rsidP="00C87808">
            <w:r>
              <w:t>Q</w:t>
            </w:r>
            <w:r w:rsidR="007242DF">
              <w:t xml:space="preserve">: should there be more than one rep. from CT, to include faculty, staff and students? </w:t>
            </w:r>
          </w:p>
          <w:p w:rsidR="007242DF" w:rsidRPr="00DC2E66" w:rsidRDefault="00520470" w:rsidP="00C87808">
            <w:pPr>
              <w:rPr>
                <w:b/>
              </w:rPr>
            </w:pPr>
            <w:r w:rsidRPr="00DC2E66">
              <w:rPr>
                <w:b/>
              </w:rPr>
              <w:t>ODEI will send announcement for DACDEI reps to J. Rosen for distribution to CT campus.</w:t>
            </w:r>
          </w:p>
        </w:tc>
      </w:tr>
      <w:tr w:rsidR="00E3211A" w:rsidTr="00520470">
        <w:tc>
          <w:tcPr>
            <w:tcW w:w="2965" w:type="dxa"/>
          </w:tcPr>
          <w:p w:rsidR="00E3211A" w:rsidRPr="0043170B" w:rsidRDefault="00E3211A" w:rsidP="00E3211A">
            <w:pPr>
              <w:rPr>
                <w:rStyle w:val="Hyperlink"/>
              </w:rPr>
            </w:pPr>
            <w:r>
              <w:t xml:space="preserve">Review and Discussion of </w:t>
            </w:r>
            <w:r>
              <w:fldChar w:fldCharType="begin"/>
            </w:r>
            <w:r>
              <w:instrText xml:space="preserve"> HYPERLINK "https://www.med.uvm.edu/docs/diversity_-_dci_reference_material_(003)/diversity-inclusion-documents/diversity_-_dci_reference_material_(003).pdf?sfvrsn=5abbc35e_0" </w:instrText>
            </w:r>
            <w:r>
              <w:fldChar w:fldCharType="separate"/>
            </w:r>
            <w:r w:rsidRPr="0043170B">
              <w:rPr>
                <w:rStyle w:val="Hyperlink"/>
              </w:rPr>
              <w:t xml:space="preserve">LCME Standard 3.3 (Diversity) and </w:t>
            </w:r>
          </w:p>
          <w:p w:rsidR="00E3211A" w:rsidRDefault="00E3211A" w:rsidP="00E3211A">
            <w:r w:rsidRPr="0043170B">
              <w:rPr>
                <w:rStyle w:val="Hyperlink"/>
              </w:rPr>
              <w:t>LCOM DCI Submission</w:t>
            </w:r>
            <w:r>
              <w:fldChar w:fldCharType="end"/>
            </w:r>
          </w:p>
        </w:tc>
        <w:tc>
          <w:tcPr>
            <w:tcW w:w="6480" w:type="dxa"/>
          </w:tcPr>
          <w:p w:rsidR="00E3211A" w:rsidRDefault="00E3211A" w:rsidP="00E3211A">
            <w:r>
              <w:t xml:space="preserve">This was moved up to second agenda item. </w:t>
            </w:r>
          </w:p>
          <w:p w:rsidR="00E3211A" w:rsidRDefault="00E3211A" w:rsidP="00E3211A"/>
          <w:p w:rsidR="00F65244" w:rsidRDefault="00E3211A" w:rsidP="00E3211A">
            <w:r w:rsidRPr="00E3211A">
              <w:rPr>
                <w:b/>
              </w:rPr>
              <w:t>RETENTION:</w:t>
            </w:r>
            <w:r>
              <w:t xml:space="preserve"> </w:t>
            </w:r>
          </w:p>
          <w:p w:rsidR="00612E6F" w:rsidRDefault="00F65244" w:rsidP="00E3211A">
            <w:r>
              <w:t>Q:</w:t>
            </w:r>
            <w:r w:rsidR="00E3211A">
              <w:t xml:space="preserve"> the loss of BIPOC staff in OMSE and other departments</w:t>
            </w:r>
            <w:r>
              <w:t xml:space="preserve"> at LCOM. A</w:t>
            </w:r>
            <w:r w:rsidR="00E3211A">
              <w:t>re exit interviews conducted</w:t>
            </w:r>
            <w:r w:rsidR="00612E6F">
              <w:t xml:space="preserve"> with staff that are leaving</w:t>
            </w:r>
            <w:r w:rsidR="00E3211A">
              <w:t xml:space="preserve">? </w:t>
            </w:r>
          </w:p>
          <w:p w:rsidR="00612E6F" w:rsidRDefault="00E3211A" w:rsidP="00E3211A">
            <w:r>
              <w:t xml:space="preserve">Dean </w:t>
            </w:r>
            <w:proofErr w:type="spellStart"/>
            <w:r>
              <w:t>Zehle</w:t>
            </w:r>
            <w:proofErr w:type="spellEnd"/>
            <w:r>
              <w:t xml:space="preserve"> indicated that these are done when employees leave. </w:t>
            </w:r>
          </w:p>
          <w:p w:rsidR="00612E6F" w:rsidRDefault="00612E6F" w:rsidP="00E3211A">
            <w:r>
              <w:t xml:space="preserve">Q: </w:t>
            </w:r>
            <w:r w:rsidR="00E3211A">
              <w:t xml:space="preserve">Where does retention data for staff reside? </w:t>
            </w:r>
          </w:p>
          <w:p w:rsidR="00612E6F" w:rsidRDefault="00E3211A" w:rsidP="00E3211A">
            <w:r>
              <w:t xml:space="preserve">UVM staff data is compiled by the OIR. </w:t>
            </w:r>
          </w:p>
          <w:p w:rsidR="00E3211A" w:rsidRDefault="00E3211A" w:rsidP="00E3211A">
            <w:r>
              <w:t>There needs to be more coordination between LCOM and main campus regarding recruitment and retention efforts.</w:t>
            </w:r>
          </w:p>
          <w:p w:rsidR="00E3211A" w:rsidRDefault="00E3211A" w:rsidP="00E3211A"/>
          <w:p w:rsidR="00E3211A" w:rsidRDefault="00E3211A" w:rsidP="00E3211A">
            <w:r w:rsidRPr="00E3211A">
              <w:rPr>
                <w:b/>
              </w:rPr>
              <w:t>PIPELINE PROGRAMS:</w:t>
            </w:r>
            <w:r>
              <w:t xml:space="preserve"> LCME reviews pipelines for both students and faculty/S</w:t>
            </w:r>
            <w:r w:rsidR="00612E6F">
              <w:t>r. Admin. Staff</w:t>
            </w:r>
          </w:p>
          <w:p w:rsidR="00E3211A" w:rsidRDefault="00E3211A" w:rsidP="00E3211A">
            <w:r>
              <w:t>LCOM has no dedicated pipeline programs designed to target students from our priority groups.</w:t>
            </w:r>
          </w:p>
          <w:p w:rsidR="00E3211A" w:rsidRDefault="00E3211A" w:rsidP="00E3211A">
            <w:r>
              <w:t>Q: Have we thought about creating pipelines for LCOM</w:t>
            </w:r>
            <w:r w:rsidR="00612E6F">
              <w:t xml:space="preserve"> alumni to come back as faculty?</w:t>
            </w:r>
          </w:p>
          <w:p w:rsidR="00E3211A" w:rsidRDefault="00E3211A" w:rsidP="00E3211A">
            <w:r>
              <w:t>We should e</w:t>
            </w:r>
            <w:r>
              <w:t>xplore programs that guarantee admission to med school as undergrads; loan repayment programs for alumni that return to the faculty</w:t>
            </w:r>
          </w:p>
          <w:p w:rsidR="00612E6F" w:rsidRDefault="00612E6F" w:rsidP="00E3211A">
            <w:r>
              <w:t>T. Abraham mentioned 4+4 program that guaranteed admission to medical school, residency and loan repayment.</w:t>
            </w:r>
          </w:p>
          <w:p w:rsidR="00E3211A" w:rsidRDefault="00E3211A" w:rsidP="00E3211A">
            <w:r>
              <w:t xml:space="preserve">Dean </w:t>
            </w:r>
            <w:proofErr w:type="spellStart"/>
            <w:r>
              <w:t>Zehle</w:t>
            </w:r>
            <w:proofErr w:type="spellEnd"/>
            <w:r>
              <w:t xml:space="preserve"> mentioned</w:t>
            </w:r>
            <w:r w:rsidR="00612E6F">
              <w:t xml:space="preserve"> that Ryan Hargreav</w:t>
            </w:r>
            <w:r w:rsidR="0054137D">
              <w:t xml:space="preserve">es from main campus admissions </w:t>
            </w:r>
            <w:r w:rsidR="00612E6F">
              <w:t>is very interested in discussing and developing pipelines and should be brought into the conversation.</w:t>
            </w:r>
          </w:p>
          <w:p w:rsidR="00612E6F" w:rsidRDefault="00612E6F" w:rsidP="00E3211A">
            <w:r>
              <w:t>T. Delaney shared that it seems like UVM does not leverage its health sciences Colleges to recruit undergrad students.</w:t>
            </w:r>
          </w:p>
          <w:p w:rsidR="00E3211A" w:rsidRDefault="00E3211A" w:rsidP="00E3211A"/>
          <w:p w:rsidR="00612E6F" w:rsidRDefault="00E3211A" w:rsidP="00612E6F">
            <w:r w:rsidRPr="00612E6F">
              <w:rPr>
                <w:b/>
              </w:rPr>
              <w:t>OFFERS</w:t>
            </w:r>
            <w:r w:rsidR="00612E6F">
              <w:t>: Tables 3.3—Numbers for Sr. Administrative Staff are all “0”</w:t>
            </w:r>
            <w:r w:rsidR="0054137D">
              <w:t>. Q</w:t>
            </w:r>
            <w:r w:rsidR="00612E6F">
              <w:t>: Are these numbers accurate? Where</w:t>
            </w:r>
            <w:r w:rsidR="0054137D">
              <w:t xml:space="preserve"> is the data coming from? </w:t>
            </w:r>
            <w:r w:rsidR="00612E6F">
              <w:t>Data came from LCOM—and is accurate.</w:t>
            </w:r>
          </w:p>
          <w:p w:rsidR="0054137D" w:rsidRDefault="00612E6F" w:rsidP="00612E6F">
            <w:r>
              <w:t xml:space="preserve">Q: </w:t>
            </w:r>
            <w:r w:rsidR="00E3211A">
              <w:t xml:space="preserve">Why do so many </w:t>
            </w:r>
            <w:r>
              <w:t xml:space="preserve">med school </w:t>
            </w:r>
            <w:r w:rsidR="00E3211A">
              <w:t>applicants (BIPOC)</w:t>
            </w:r>
            <w:r>
              <w:t xml:space="preserve"> offered acceptance</w:t>
            </w:r>
            <w:r w:rsidR="00E3211A">
              <w:t xml:space="preserve"> turn us down?</w:t>
            </w:r>
            <w:r>
              <w:t xml:space="preserve"> </w:t>
            </w:r>
            <w:r w:rsidR="00E3211A">
              <w:t xml:space="preserve"> </w:t>
            </w:r>
          </w:p>
          <w:p w:rsidR="00E3211A" w:rsidRDefault="00E3211A" w:rsidP="00612E6F">
            <w:r>
              <w:t xml:space="preserve">L. </w:t>
            </w:r>
            <w:proofErr w:type="spellStart"/>
            <w:r>
              <w:t>McElhinney</w:t>
            </w:r>
            <w:proofErr w:type="spellEnd"/>
            <w:r>
              <w:t xml:space="preserve"> explained the data from declining applicants</w:t>
            </w:r>
            <w:r w:rsidR="00612E6F">
              <w:t xml:space="preserve"> indicates location and a lack of competitive scholarship are the two main reasons.</w:t>
            </w:r>
          </w:p>
        </w:tc>
      </w:tr>
      <w:tr w:rsidR="007242DF" w:rsidTr="00520470">
        <w:tc>
          <w:tcPr>
            <w:tcW w:w="2965" w:type="dxa"/>
          </w:tcPr>
          <w:p w:rsidR="007242DF" w:rsidRPr="00521A61" w:rsidRDefault="007242DF" w:rsidP="007242DF">
            <w:hyperlink r:id="rId9" w:history="1">
              <w:r w:rsidRPr="00521A61">
                <w:rPr>
                  <w:rStyle w:val="Hyperlink"/>
                </w:rPr>
                <w:t xml:space="preserve">Medical Education Anti-Racism </w:t>
              </w:r>
              <w:bookmarkStart w:id="0" w:name="_GoBack"/>
              <w:r w:rsidRPr="00521A61">
                <w:rPr>
                  <w:rStyle w:val="Hyperlink"/>
                </w:rPr>
                <w:t>T</w:t>
              </w:r>
              <w:bookmarkEnd w:id="0"/>
              <w:r w:rsidRPr="00521A61">
                <w:rPr>
                  <w:rStyle w:val="Hyperlink"/>
                </w:rPr>
                <w:t>ask Force</w:t>
              </w:r>
            </w:hyperlink>
          </w:p>
        </w:tc>
        <w:tc>
          <w:tcPr>
            <w:tcW w:w="6480" w:type="dxa"/>
          </w:tcPr>
          <w:p w:rsidR="007242DF" w:rsidRDefault="00516C29" w:rsidP="00C87808">
            <w:r>
              <w:t xml:space="preserve">Dean </w:t>
            </w:r>
            <w:proofErr w:type="spellStart"/>
            <w:r>
              <w:t>Zehle</w:t>
            </w:r>
            <w:proofErr w:type="spellEnd"/>
            <w:r>
              <w:t xml:space="preserve"> provided an overview of the </w:t>
            </w:r>
            <w:hyperlink r:id="rId10" w:history="1">
              <w:r w:rsidR="00E3211A" w:rsidRPr="00521A61">
                <w:rPr>
                  <w:rStyle w:val="Hyperlink"/>
                </w:rPr>
                <w:t>Medical Education Anti-Racism Task Force</w:t>
              </w:r>
            </w:hyperlink>
          </w:p>
        </w:tc>
      </w:tr>
      <w:tr w:rsidR="007242DF" w:rsidTr="00520470">
        <w:tc>
          <w:tcPr>
            <w:tcW w:w="2965" w:type="dxa"/>
          </w:tcPr>
          <w:p w:rsidR="007242DF" w:rsidRDefault="007242DF" w:rsidP="007242DF">
            <w:r>
              <w:t xml:space="preserve">Committee Professional Development </w:t>
            </w:r>
          </w:p>
        </w:tc>
        <w:tc>
          <w:tcPr>
            <w:tcW w:w="6480" w:type="dxa"/>
          </w:tcPr>
          <w:p w:rsidR="007242DF" w:rsidRDefault="00E3211A" w:rsidP="00C87808">
            <w:r>
              <w:t xml:space="preserve">M. Upton informed the committee that the February meeting would be devoted to a review of the </w:t>
            </w:r>
            <w:proofErr w:type="spellStart"/>
            <w:r>
              <w:t>Everfi</w:t>
            </w:r>
            <w:proofErr w:type="spellEnd"/>
            <w:r>
              <w:t xml:space="preserve"> </w:t>
            </w:r>
            <w:proofErr w:type="spellStart"/>
            <w:r>
              <w:t>eModules</w:t>
            </w:r>
            <w:proofErr w:type="spellEnd"/>
            <w:r>
              <w:t>.</w:t>
            </w:r>
          </w:p>
        </w:tc>
      </w:tr>
      <w:tr w:rsidR="007242DF" w:rsidTr="00520470">
        <w:tc>
          <w:tcPr>
            <w:tcW w:w="2965" w:type="dxa"/>
          </w:tcPr>
          <w:p w:rsidR="007242DF" w:rsidRDefault="007242DF" w:rsidP="007242DF">
            <w:r>
              <w:t>Next Meeting</w:t>
            </w:r>
          </w:p>
        </w:tc>
        <w:tc>
          <w:tcPr>
            <w:tcW w:w="6480" w:type="dxa"/>
          </w:tcPr>
          <w:p w:rsidR="007242DF" w:rsidRDefault="007242DF" w:rsidP="00C87808">
            <w:r>
              <w:t>Thursday, February 18</w:t>
            </w:r>
            <w:r w:rsidRPr="003A4825">
              <w:rPr>
                <w:vertAlign w:val="superscript"/>
              </w:rPr>
              <w:t>th</w:t>
            </w:r>
            <w:r>
              <w:t xml:space="preserve"> 3:00 pm</w:t>
            </w:r>
          </w:p>
        </w:tc>
      </w:tr>
      <w:tr w:rsidR="007242DF" w:rsidTr="00520470">
        <w:tc>
          <w:tcPr>
            <w:tcW w:w="2965" w:type="dxa"/>
          </w:tcPr>
          <w:p w:rsidR="007242DF" w:rsidRDefault="007242DF" w:rsidP="007242DF">
            <w:r>
              <w:t>Adjournment</w:t>
            </w:r>
          </w:p>
        </w:tc>
        <w:tc>
          <w:tcPr>
            <w:tcW w:w="6480" w:type="dxa"/>
          </w:tcPr>
          <w:p w:rsidR="007242DF" w:rsidRDefault="00C72619" w:rsidP="00C87808">
            <w:r>
              <w:t>4:02 pm</w:t>
            </w:r>
          </w:p>
        </w:tc>
      </w:tr>
    </w:tbl>
    <w:p w:rsidR="007242DF" w:rsidRDefault="007242DF" w:rsidP="00356A6B">
      <w:pPr>
        <w:rPr>
          <w:rFonts w:cstheme="minorHAnsi"/>
          <w:b/>
        </w:rPr>
      </w:pPr>
    </w:p>
    <w:sectPr w:rsidR="00724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1F9B"/>
    <w:multiLevelType w:val="hybridMultilevel"/>
    <w:tmpl w:val="62D4DB26"/>
    <w:lvl w:ilvl="0" w:tplc="3C0276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57A62"/>
    <w:multiLevelType w:val="hybridMultilevel"/>
    <w:tmpl w:val="E6328942"/>
    <w:lvl w:ilvl="0" w:tplc="965CDDA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B6BC2"/>
    <w:multiLevelType w:val="hybridMultilevel"/>
    <w:tmpl w:val="24867B30"/>
    <w:lvl w:ilvl="0" w:tplc="4F98F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54CE4"/>
    <w:multiLevelType w:val="hybridMultilevel"/>
    <w:tmpl w:val="24867B30"/>
    <w:lvl w:ilvl="0" w:tplc="4F98F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D3073"/>
    <w:multiLevelType w:val="hybridMultilevel"/>
    <w:tmpl w:val="BDD05A72"/>
    <w:lvl w:ilvl="0" w:tplc="04090019">
      <w:start w:val="3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E14C2"/>
    <w:multiLevelType w:val="hybridMultilevel"/>
    <w:tmpl w:val="CCCC536E"/>
    <w:lvl w:ilvl="0" w:tplc="6080A3E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35954"/>
    <w:multiLevelType w:val="hybridMultilevel"/>
    <w:tmpl w:val="FBEA05AA"/>
    <w:lvl w:ilvl="0" w:tplc="04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45ED5"/>
    <w:multiLevelType w:val="hybridMultilevel"/>
    <w:tmpl w:val="22F20EBC"/>
    <w:lvl w:ilvl="0" w:tplc="4F98F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85B6D"/>
    <w:multiLevelType w:val="hybridMultilevel"/>
    <w:tmpl w:val="22F20EBC"/>
    <w:lvl w:ilvl="0" w:tplc="4F98F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7B"/>
    <w:rsid w:val="00085C7B"/>
    <w:rsid w:val="000A0EF5"/>
    <w:rsid w:val="00133611"/>
    <w:rsid w:val="00152529"/>
    <w:rsid w:val="00251718"/>
    <w:rsid w:val="002532F5"/>
    <w:rsid w:val="002742B4"/>
    <w:rsid w:val="002A04B4"/>
    <w:rsid w:val="00356A6B"/>
    <w:rsid w:val="00364083"/>
    <w:rsid w:val="00395DE3"/>
    <w:rsid w:val="003A4825"/>
    <w:rsid w:val="0043170B"/>
    <w:rsid w:val="00462FA4"/>
    <w:rsid w:val="00516C29"/>
    <w:rsid w:val="00520470"/>
    <w:rsid w:val="00521A61"/>
    <w:rsid w:val="005339FA"/>
    <w:rsid w:val="0054137D"/>
    <w:rsid w:val="00612068"/>
    <w:rsid w:val="00612E6F"/>
    <w:rsid w:val="00703E4C"/>
    <w:rsid w:val="007242DF"/>
    <w:rsid w:val="007A47BE"/>
    <w:rsid w:val="00880574"/>
    <w:rsid w:val="0088791B"/>
    <w:rsid w:val="008F0ADC"/>
    <w:rsid w:val="00A7330C"/>
    <w:rsid w:val="00AB6FA0"/>
    <w:rsid w:val="00C72619"/>
    <w:rsid w:val="00D8407F"/>
    <w:rsid w:val="00DC2E66"/>
    <w:rsid w:val="00E3211A"/>
    <w:rsid w:val="00F14234"/>
    <w:rsid w:val="00F65244"/>
    <w:rsid w:val="00FE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C3C78"/>
  <w15:chartTrackingRefBased/>
  <w15:docId w15:val="{64336061-1875-4503-8126-7B56A283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2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3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04B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17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med.uvm.edu/docs/medicaleducationantiracismtaskforce_20210122/diversity-inclusion-documents/medicaleducationantiracismtaskforce_20210122.docx?sfvrsn=efae8cef_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ed.uvm.edu/docs/medicaleducationantiracismtaskforce_20210122/diversity-inclusion-documents/medicaleducationantiracismtaskforce_20210122.docx?sfvrsn=efae8cef_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91C24F8ABCF43875A8B4E32A1846A" ma:contentTypeVersion="13" ma:contentTypeDescription="Create a new document." ma:contentTypeScope="" ma:versionID="737fd2945c1ed2dc8099a19c410eb991">
  <xsd:schema xmlns:xsd="http://www.w3.org/2001/XMLSchema" xmlns:xs="http://www.w3.org/2001/XMLSchema" xmlns:p="http://schemas.microsoft.com/office/2006/metadata/properties" xmlns:ns3="dfd2d580-03ea-489a-a3cb-c634fab8880d" xmlns:ns4="91adece8-3ad5-433a-9b3e-28fd69138a16" targetNamespace="http://schemas.microsoft.com/office/2006/metadata/properties" ma:root="true" ma:fieldsID="c4bd0c37aeb6f44f0d984244bc7e6b25" ns3:_="" ns4:_="">
    <xsd:import namespace="dfd2d580-03ea-489a-a3cb-c634fab8880d"/>
    <xsd:import namespace="91adece8-3ad5-433a-9b3e-28fd69138a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2d580-03ea-489a-a3cb-c634fab88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dece8-3ad5-433a-9b3e-28fd69138a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C497C7-0004-4200-AD9C-A6C8545C15E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fd2d580-03ea-489a-a3cb-c634fab8880d"/>
    <ds:schemaRef ds:uri="http://schemas.microsoft.com/office/2006/documentManagement/types"/>
    <ds:schemaRef ds:uri="91adece8-3ad5-433a-9b3e-28fd69138a16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5A570A6-EB0C-46DB-ACCB-B8DBE333A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2d580-03ea-489a-a3cb-c634fab8880d"/>
    <ds:schemaRef ds:uri="91adece8-3ad5-433a-9b3e-28fd69138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6F910-97F7-4705-ACB5-7E1BAC7E56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UVM College of Medicine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Delaney, Tiffany J</dc:creator>
  <cp:keywords/>
  <dc:description/>
  <cp:lastModifiedBy>MED\tjdelane</cp:lastModifiedBy>
  <cp:revision>2</cp:revision>
  <dcterms:created xsi:type="dcterms:W3CDTF">2021-01-26T14:50:00Z</dcterms:created>
  <dcterms:modified xsi:type="dcterms:W3CDTF">2021-01-26T14:50:00Z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0x01010078F91C24F8ABCF43875A8B4E32A1846A</vt:lpwstr>
  </property>
</Properties>
</file>